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X206d546f5e27eedab6b3f28b1d5fc60fd0d78d9"/>
    <w:p>
      <w:pPr>
        <w:pStyle w:val="Heading1"/>
      </w:pPr>
      <w:r>
        <w:t xml:space="preserve">Comprehensive Marketing Plan for Teacher Primary: Strategic Growth in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, an innovative digital platform providing tailored professional development, curriculum resources, and community support for primary school educators across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With the unique linguistic (Dutch/French/English) and pedagogical landscape of Brussels' educational ecosystem, this plan focuses on addressing critical pain points faced by primary teachers through localized solutions. The initiative targets 1,200+ certified primary teachers in Brussels within 18 months, positioning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as the indispensable resource hub for educators navigating Belgium's complex education system.</w:t>
      </w:r>
    </w:p>
    <w:bookmarkEnd w:id="20"/>
    <w:bookmarkStart w:id="21" w:name="market-analysis-belgium-brussels-context"/>
    <w:p>
      <w:pPr>
        <w:pStyle w:val="Heading2"/>
      </w:pPr>
      <w:r>
        <w:t xml:space="preserve">Market Analysis: Belgium Brussels Context</w:t>
      </w:r>
    </w:p>
    <w:p>
      <w:pPr>
        <w:pStyle w:val="FirstParagraph"/>
      </w:pPr>
      <w:r>
        <w:rPr>
          <w:bCs/>
          <w:b/>
        </w:rPr>
        <w:t xml:space="preserve">Belgium Brussels</w:t>
      </w:r>
      <w:r>
        <w:t xml:space="preserve"> </w:t>
      </w:r>
      <w:r>
        <w:t xml:space="preserve">presents a distinct educational environment where primary teachers manage multilingual classrooms (Dutch-French-English) while adhering to the Flemish Community Education Code (for Dutch-speaking schools) and the French Community Education Code (for French-speaking institutions). Recent studies by the Belgian Federal Ministry of Education reveal 68% of Brussels primary teachers report insufficient access to localized, curriculum-aligned resources. This gap is exacerbated by high teacher turnover rates (12% annually in Brussels public schools) and evolving digital literacy demands.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's entry into this market addresses a $4.7M annual unmet need for specialized educator support in the capital region.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core segments within the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primary teaching community: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Newly Certified Educators (45%):</w:t>
      </w:r>
      <w:r>
        <w:t xml:space="preserve"> </w:t>
      </w:r>
      <w:r>
        <w:t xml:space="preserve">Recently qualified teachers struggling with classroom management in multilingual settings. They prioritize quick-access resources aligned with the Belgian curriculum framework.</w:t>
      </w:r>
    </w:p>
    <w:p>
      <w:pPr>
        <w:numPr>
          <w:ilvl w:val="0"/>
          <w:numId w:val="1001"/>
        </w:numPr>
        <w:pStyle w:val="Compact"/>
      </w:pPr>
      <w:r>
        <w:t xml:space="preserve">Experienced Practitioners (35%):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 Needs Coordinators (20%):</w:t>
      </w:r>
      <w:r>
        <w:t xml:space="preserve"> </w:t>
      </w:r>
      <w:r>
        <w:t xml:space="preserve">Specialists requiring specialized materials for inclusive education, a critical need in Brussels' diverse school population.</w:t>
      </w:r>
    </w:p>
    <w:p>
      <w:pPr>
        <w:pStyle w:val="FirstParagraph"/>
      </w:pPr>
      <w:r>
        <w:t xml:space="preserve">All segments share urgent needs for culturally responsive content that reflects Brussels' urban educational reality – a gap unmet by generic platforms like Teachers Pay Teachers.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Acquire 30% market penetration among Brussels primary schools within 18 months</w:t>
      </w:r>
    </w:p>
    <w:p>
      <w:pPr>
        <w:numPr>
          <w:ilvl w:val="0"/>
          <w:numId w:val="1002"/>
        </w:numPr>
        <w:pStyle w:val="Compact"/>
      </w:pPr>
      <w:r>
        <w:t xml:space="preserve">Build a community of 1,500 active users on the Teacher Primary platform by Q3 2025</w:t>
      </w:r>
    </w:p>
    <w:p>
      <w:pPr>
        <w:numPr>
          <w:ilvl w:val="0"/>
          <w:numId w:val="1002"/>
        </w:numPr>
        <w:pStyle w:val="Compact"/>
      </w:pPr>
      <w:r>
        <w:t xml:space="preserve">Achieve 95% customer satisfaction (measured via post-usage surveys) across all user segments</w:t>
      </w:r>
    </w:p>
    <w:p>
      <w:pPr>
        <w:numPr>
          <w:ilvl w:val="0"/>
          <w:numId w:val="1002"/>
        </w:numPr>
        <w:pStyle w:val="Compact"/>
      </w:pPr>
      <w:r>
        <w:t xml:space="preserve">Secure partnerships with 3 major Brussels school networks (e.g., Vlaams Bildung, CREF)</w:t>
      </w:r>
    </w:p>
    <w:bookmarkEnd w:id="23"/>
    <w:bookmarkStart w:id="28" w:name="X739480057e915651ad09bab4051dcf454cdcff5"/>
    <w:p>
      <w:pPr>
        <w:pStyle w:val="Heading2"/>
      </w:pPr>
      <w:r>
        <w:t xml:space="preserve">Strategic Marketing Mix: The Teacher Primary Advantage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rPr>
          <w:iCs/>
          <w:i/>
        </w:rPr>
        <w:t xml:space="preserve">Teacher Primary</w:t>
      </w:r>
      <w:r>
        <w:t xml:space="preserve">'s core offering includes: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Bilingual Curriculum Packs:</w:t>
      </w:r>
      <w:r>
        <w:t xml:space="preserve"> </w:t>
      </w:r>
      <w:r>
        <w:t xml:space="preserve">Lesson plans fully aligned with both Flemish and French Community curricula (e.g., "Math in Multilingual Classrooms: Grade 3" with Dutch/French versions)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Brussels-Specific Webinars:</w:t>
      </w:r>
      <w:r>
        <w:t xml:space="preserve"> </w:t>
      </w:r>
      <w:r>
        <w:t xml:space="preserve">Monthly expert sessions on local challenges (e.g., "Integrating Ukrainian Refugee Children into Primary Schools") featuring Belgian education specialists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Peer Community Forum:</w:t>
      </w:r>
      <w:r>
        <w:t xml:space="preserve"> </w:t>
      </w:r>
      <w:r>
        <w:t xml:space="preserve">Secure platform for teachers to share Brussels-specific classroom experiences with moderation by local education authorities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A tiered subscription model designed for Brussels budget realities:</w:t>
      </w:r>
    </w:p>
    <w:p>
      <w:pPr>
        <w:pStyle w:val="BodyText"/>
      </w:pPr>
      <w:r>
        <w:rPr>
          <w:bCs/>
          <w:b/>
        </w:rPr>
        <w:t xml:space="preserve">Essential (Free):</w:t>
      </w:r>
      <w:r>
        <w:t xml:space="preserve"> </w:t>
      </w:r>
      <w:r>
        <w:t xml:space="preserve">Access to 50% of core resources with limited community features</w:t>
      </w:r>
    </w:p>
    <w:p>
      <w:pPr>
        <w:pStyle w:val="BodyText"/>
      </w:pPr>
      <w:r>
        <w:rPr>
          <w:bCs/>
          <w:b/>
        </w:rPr>
        <w:t xml:space="preserve">Professional (€14.99/month):</w:t>
      </w:r>
      <w:r>
        <w:t xml:space="preserve"> </w:t>
      </w:r>
      <w:r>
        <w:t xml:space="preserve">Full resource library + webinar access + priority forum support (targeting 70% of users)</w:t>
      </w:r>
    </w:p>
    <w:p>
      <w:pPr>
        <w:pStyle w:val="BodyText"/>
      </w:pPr>
      <w:r>
        <w:rPr>
          <w:bCs/>
          <w:b/>
        </w:rPr>
        <w:t xml:space="preserve">School License (€850/yr):</w:t>
      </w:r>
      <w:r>
        <w:t xml:space="preserve"> </w:t>
      </w:r>
      <w:r>
        <w:t xml:space="preserve">District-wide access with custom content development for Brussels school networks</w:t>
      </w:r>
    </w:p>
    <w:bookmarkEnd w:id="25"/>
    <w:bookmarkStart w:id="26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Rigorous localization ensures seamless adoption in the Brussels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Collaborate with Brussels Education Directorate and teacher unions (e.g., Vlaamse Onderwijzersvereniging) for co-branded workshops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Physical Touchpoints:</w:t>
      </w:r>
      <w:r>
        <w:t xml:space="preserve"> </w:t>
      </w:r>
      <w:r>
        <w:t xml:space="preserve">Distribute printed "Brussels Curriculum Quick Reference Guides" at school fairs (e.g., Salon de l'Éducation à Bruxelles)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Channels:</w:t>
      </w:r>
      <w:r>
        <w:t xml:space="preserve"> </w:t>
      </w:r>
      <w:r>
        <w:t xml:space="preserve">Geotargeted social media campaigns on Facebook/LinkedIn using Brussels-specific hashtags (#OnderwijzerBrussel, #EnseignantBruxelles)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A multi-channel campaign leveraging Belgium's educator communication habits: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Relationship Building:</w:t>
      </w:r>
      <w:r>
        <w:t xml:space="preserve"> </w:t>
      </w:r>
      <w:r>
        <w:t xml:space="preserve">Host free "Resource Clinics" at Brussels schools (e.g., in Molenbeek, Schaarbeek) where teachers receive personalized platform onboarding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Publish monthly "Brussels Educator Spotlight" blog posts featuring local teachers' success stories (e.g., "How a Maelbeek School Used Our Inclusive Play Resources")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Trusted Endorsements:</w:t>
      </w:r>
      <w:r>
        <w:t xml:space="preserve"> </w:t>
      </w:r>
      <w:r>
        <w:t xml:space="preserve">Secure testimonials from prominent Brussels school directors for campaign materials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Media:</w:t>
      </w:r>
      <w:r>
        <w:t xml:space="preserve"> </w:t>
      </w:r>
      <w:r>
        <w:t xml:space="preserve">Partner with Belgian education publications (e.g., De Standaard, Le Soir Éducation) for sponsored articles on "Solving Brussels' Teacher Resource Gap"</w:t>
      </w:r>
    </w:p>
    <w:bookmarkEnd w:id="27"/>
    <w:bookmarkEnd w:id="28"/>
    <w:bookmarkStart w:id="29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Total 18-month budget: €185,000 (allocated specifically for the Brussels market):</w:t>
      </w:r>
    </w:p>
    <w:p>
      <w:pPr>
        <w:numPr>
          <w:ilvl w:val="0"/>
          <w:numId w:val="1006"/>
        </w:numPr>
        <w:pStyle w:val="Compact"/>
      </w:pPr>
      <w:r>
        <w:t xml:space="preserve">45% Digital Marketing &amp; Local SEO (Brussels-specific keywords: "primary teacher resources Bruxelles")</w:t>
      </w:r>
    </w:p>
    <w:p>
      <w:pPr>
        <w:numPr>
          <w:ilvl w:val="0"/>
          <w:numId w:val="1006"/>
        </w:numPr>
        <w:pStyle w:val="Compact"/>
      </w:pPr>
      <w:r>
        <w:t xml:space="preserve">25% Partnership Development (school network agreements, event sponsorships)</w:t>
      </w:r>
    </w:p>
    <w:p>
      <w:pPr>
        <w:numPr>
          <w:ilvl w:val="0"/>
          <w:numId w:val="1006"/>
        </w:numPr>
        <w:pStyle w:val="Compact"/>
      </w:pPr>
      <w:r>
        <w:t xml:space="preserve">18% Content Creation (Bilingual resources, webinar production in Brussels studios)</w:t>
      </w:r>
    </w:p>
    <w:p>
      <w:pPr>
        <w:numPr>
          <w:ilvl w:val="0"/>
          <w:numId w:val="1006"/>
        </w:numPr>
        <w:pStyle w:val="Compact"/>
      </w:pPr>
      <w:r>
        <w:t xml:space="preserve">12% Community Engagement (local workshop logistics, physical distribution)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iCs/>
          <w:i/>
        </w:rPr>
        <w:t xml:space="preserve">Teacher Primary</w:t>
      </w:r>
      <w:r>
        <w:t xml:space="preserve">'s Brussels entry follows a phased approach: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Finalize partnerships with 2 Brussels school networks; launch free resource library in Dutch/French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"Resource Clinic" workshops across 5 Brussels municipalities; initiate social media campaign targeting #OnderwijzerBrussel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school license deals with 3 networks; publish first "Brussels Educator Spotlight"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Evaluate user growth metrics; refine curriculum packs based on Brussels feedback</w:t>
            </w:r>
          </w:p>
        </w:tc>
      </w:tr>
    </w:tbl>
    <w:bookmarkEnd w:id="30"/>
    <w:bookmarkStart w:id="31" w:name="Xd580d1362e9fb1776e0a6d52843dd5d5e3d2f02"/>
    <w:p>
      <w:pPr>
        <w:pStyle w:val="Heading2"/>
      </w:pPr>
      <w:r>
        <w:t xml:space="preserve">Evaluation Metrics: Measuring Success in Belgium Brussels</w:t>
      </w:r>
    </w:p>
    <w:p>
      <w:pPr>
        <w:pStyle w:val="FirstParagraph"/>
      </w:pPr>
      <w:r>
        <w:t xml:space="preserve">We track these KPIs to ensure the Marketing Plan delivers value: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Adoption Rate:</w:t>
      </w:r>
      <w:r>
        <w:t xml:space="preserve"> </w:t>
      </w:r>
      <w:r>
        <w:t xml:space="preserve">% of target schools in Brussels implementing Teacher Primary resources (Target: 30% by Month 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Engagement Depth:</w:t>
      </w:r>
      <w:r>
        <w:t xml:space="preserve"> </w:t>
      </w:r>
      <w:r>
        <w:t xml:space="preserve">Average time spent on platform per teacher (Target: &gt;12 minutes/session)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Recognition:</w:t>
      </w:r>
      <w:r>
        <w:t xml:space="preserve"> </w:t>
      </w:r>
      <w:r>
        <w:t xml:space="preserve">Mentions in Belgian education policy documents (e.g., referenced in new Flemish curriculum guidelines)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Positive sentiment in Brussels educator forums (#EnseignantBruxelles mentions &gt;75%)</w:t>
      </w:r>
    </w:p>
    <w:bookmarkEnd w:id="31"/>
    <w:bookmarkStart w:id="32" w:name="Xd9313a0ffa9f6d8e26ecaf2cc71104795cd2426"/>
    <w:p>
      <w:pPr>
        <w:pStyle w:val="Heading2"/>
      </w:pPr>
      <w:r>
        <w:t xml:space="preserve">Conclusion: The Teacher Primary Imperative for Belgium Brussels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not merely as a service, but as a strategic partner in transforming primary education across the diverse landscape of Belgium's capital. By embedding ourselves within Brussels' educational identity – through language-sensitive content, local partnerships, and solutions addressing the city's unique challenges – we create an indispensable value proposition. The plan’s specificity to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ensures every tactic resonates with educators navigating this complex environment. As primary education evolves in our city,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will become the recognized catalyst for empowered, effective teaching – one classroom at a time.</w:t>
      </w:r>
    </w:p>
    <w:p>
      <w:pPr>
        <w:pStyle w:val="BodyText"/>
      </w:pPr>
      <w:r>
        <w:rPr>
          <w:bCs/>
          <w:b/>
        </w:rPr>
        <w:t xml:space="preserve">Total Word Count: 872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Teacher Primary in Belgium Brussels</dc:title>
  <dc:creator/>
  <dc:language>en</dc:language>
  <cp:keywords/>
  <dcterms:created xsi:type="dcterms:W3CDTF">2026-07-21T08:23:47Z</dcterms:created>
  <dcterms:modified xsi:type="dcterms:W3CDTF">2026-07-21T08:23:47Z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