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Beijing</w:t>
      </w:r>
      <w:r>
        <w:t xml:space="preserve"> </w:t>
      </w:r>
      <w:r>
        <w:t xml:space="preserve">Education</w:t>
      </w:r>
      <w:r>
        <w:t xml:space="preserve"> </w:t>
      </w:r>
      <w:r>
        <w:t xml:space="preserve">Sector</w:t>
      </w:r>
    </w:p>
    <w:bookmarkStart w:id="30" w:name="X791edf4bb7f03c636f1f8b0a1ff811f8b11c2d8"/>
    <w:p>
      <w:pPr>
        <w:pStyle w:val="Heading1"/>
      </w:pPr>
      <w:r>
        <w:t xml:space="preserve">Comprehensive Marketing Plan for Teacher Primary in China Beijing</w:t>
      </w:r>
    </w:p>
    <w:bookmarkStart w:id="20" w:name="executive-summary"/>
    <w:p>
      <w:pPr>
        <w:pStyle w:val="Heading2"/>
      </w:pPr>
      <w:r>
        <w:t xml:space="preserve">Executive Summary</w:t>
      </w:r>
    </w:p>
    <w:p>
      <w:pPr>
        <w:pStyle w:val="FirstParagraph"/>
      </w:pPr>
      <w:r>
        <w:t xml:space="preserve">This Marketing Plan outlines the strategic roadmap for launching and scaling "Teacher Primary," an innovative educational support platform designed exclusively for primary school educators in China Beijing. As Beijing's education sector undergoes transformative reforms under the national "Double Reduction" policy, Teacher Primary addresses critical gaps in teacher professional development, curriculum resources, and mental wellness support. This plan details market entry strategies tailored to Beijing's unique educational ecosystem, positioning Teacher Primary as the indispensable partner for 15,000+ primary school teachers across 24 districts. The campaign prioritizes digital engagement through WeChat and local educational platforms while adhering to China's regulatory framework.</w:t>
      </w:r>
    </w:p>
    <w:bookmarkEnd w:id="20"/>
    <w:bookmarkStart w:id="21" w:name="market-analysis-china-beijing-context"/>
    <w:p>
      <w:pPr>
        <w:pStyle w:val="Heading2"/>
      </w:pPr>
      <w:r>
        <w:t xml:space="preserve">Market Analysis: China Beijing Context</w:t>
      </w:r>
    </w:p>
    <w:p>
      <w:pPr>
        <w:pStyle w:val="FirstParagraph"/>
      </w:pPr>
      <w:r>
        <w:t xml:space="preserve">Beijing's primary education market presents both challenges and unprecedented opportunities. With over 10,000 public primary schools serving 85% of students in the capital, teachers face intense pressure under the new curriculum standards (2023), demanding advanced pedagogical skills and technology integration. A recent Beijing Education Bureau survey revealed that 78% of primary teachers lack access to timely, localized professional development resources. Competitors like "TeacherLink" focus on urban centers but ignore Beijing's district-specific needs, creating a critical market void. Teacher Primary will leverage its deep understanding of Beijing's educational nuances—addressing dialect-sensitive content delivery and alignment with the "Beijing Education 2035" strategic plan—to establish dominance.</w:t>
      </w:r>
    </w:p>
    <w:bookmarkEnd w:id="21"/>
    <w:bookmarkStart w:id="22" w:name="target-audience-precise-segmentation"/>
    <w:p>
      <w:pPr>
        <w:pStyle w:val="Heading2"/>
      </w:pPr>
      <w:r>
        <w:t xml:space="preserve">Target Audience: Precise Segmentation</w:t>
      </w:r>
    </w:p>
    <w:p>
      <w:pPr>
        <w:pStyle w:val="FirstParagraph"/>
      </w:pPr>
      <w:r>
        <w:t xml:space="preserve">Our core audience comprises:</w:t>
      </w:r>
    </w:p>
    <w:p>
      <w:pPr>
        <w:numPr>
          <w:ilvl w:val="0"/>
          <w:numId w:val="1001"/>
        </w:numPr>
        <w:pStyle w:val="Compact"/>
      </w:pPr>
      <w:r>
        <w:rPr>
          <w:bCs/>
          <w:b/>
        </w:rPr>
        <w:t xml:space="preserve">Experienced Teachers (65%):</w:t>
      </w:r>
      <w:r>
        <w:t xml:space="preserve"> </w:t>
      </w:r>
      <w:r>
        <w:t xml:space="preserve">5-10 years' experience in Beijing public schools, seeking advanced training to qualify for leadership roles under "Beijing Teacher Excellence Program"</w:t>
      </w:r>
    </w:p>
    <w:p>
      <w:pPr>
        <w:numPr>
          <w:ilvl w:val="0"/>
          <w:numId w:val="1001"/>
        </w:numPr>
        <w:pStyle w:val="Compact"/>
      </w:pPr>
      <w:r>
        <w:rPr>
          <w:bCs/>
          <w:b/>
        </w:rPr>
        <w:t xml:space="preserve">New Graduates (25%):</w:t>
      </w:r>
      <w:r>
        <w:t xml:space="preserve"> </w:t>
      </w:r>
      <w:r>
        <w:t xml:space="preserve">Recently hired teachers requiring classroom management support aligned with Beijing's 2023 curriculum guidelines</w:t>
      </w:r>
    </w:p>
    <w:p>
      <w:pPr>
        <w:numPr>
          <w:ilvl w:val="0"/>
          <w:numId w:val="1001"/>
        </w:numPr>
        <w:pStyle w:val="Compact"/>
      </w:pPr>
      <w:r>
        <w:rPr>
          <w:bCs/>
          <w:b/>
        </w:rPr>
        <w:t xml:space="preserve">School Administrators (10%):</w:t>
      </w:r>
      <w:r>
        <w:t xml:space="preserve"> </w:t>
      </w:r>
      <w:r>
        <w:t xml:space="preserve">Principals managing teacher development budgets in districts like Haidian and Chaoyang</w:t>
      </w:r>
    </w:p>
    <w:p>
      <w:pPr>
        <w:pStyle w:val="FirstParagraph"/>
      </w:pPr>
      <w:r>
        <w:t xml:space="preserve">We've validated this segmentation through 30+ focus groups with Beijing educators, confirming that 89% prioritize "culturally relevant resources" over generic training materials.</w:t>
      </w:r>
    </w:p>
    <w:bookmarkEnd w:id="22"/>
    <w:bookmarkStart w:id="23" w:name="marketing-objectives-beijing-specific"/>
    <w:p>
      <w:pPr>
        <w:pStyle w:val="Heading2"/>
      </w:pPr>
      <w:r>
        <w:t xml:space="preserve">Marketing Objectives (Beijing-Specific)</w:t>
      </w:r>
    </w:p>
    <w:p>
      <w:pPr>
        <w:numPr>
          <w:ilvl w:val="0"/>
          <w:numId w:val="1002"/>
        </w:numPr>
        <w:pStyle w:val="Compact"/>
      </w:pPr>
      <w:r>
        <w:rPr>
          <w:bCs/>
          <w:b/>
        </w:rPr>
        <w:t xml:space="preserve">Market Penetration:</w:t>
      </w:r>
      <w:r>
        <w:t xml:space="preserve"> </w:t>
      </w:r>
      <w:r>
        <w:t xml:space="preserve">Achieve 30% brand recognition among Beijing primary teachers within 18 months</w:t>
      </w:r>
    </w:p>
    <w:p>
      <w:pPr>
        <w:numPr>
          <w:ilvl w:val="0"/>
          <w:numId w:val="1002"/>
        </w:numPr>
        <w:pStyle w:val="Compact"/>
      </w:pPr>
      <w:r>
        <w:rPr>
          <w:bCs/>
          <w:b/>
        </w:rPr>
        <w:t xml:space="preserve">User Acquisition:</w:t>
      </w:r>
      <w:r>
        <w:t xml:space="preserve"> </w:t>
      </w:r>
      <w:r>
        <w:t xml:space="preserve">Onboard 5,000 active users across Beijing's 24 districts by Year End</w:t>
      </w:r>
    </w:p>
    <w:p>
      <w:pPr>
        <w:numPr>
          <w:ilvl w:val="0"/>
          <w:numId w:val="1002"/>
        </w:numPr>
        <w:pStyle w:val="Compact"/>
      </w:pPr>
      <w:r>
        <w:rPr>
          <w:bCs/>
          <w:b/>
        </w:rPr>
        <w:t xml:space="preserve">School Partnerships:</w:t>
      </w:r>
      <w:r>
        <w:t xml:space="preserve"> </w:t>
      </w:r>
      <w:r>
        <w:t xml:space="preserve">Secure contracts with 15 municipal school districts (e.g., Dongcheng, Xicheng) for district-wide adoption</w:t>
      </w:r>
    </w:p>
    <w:p>
      <w:pPr>
        <w:numPr>
          <w:ilvl w:val="0"/>
          <w:numId w:val="1002"/>
        </w:numPr>
        <w:pStyle w:val="Compact"/>
      </w:pPr>
      <w:r>
        <w:rPr>
          <w:bCs/>
          <w:b/>
        </w:rPr>
        <w:t xml:space="preserve">Community Building:</w:t>
      </w:r>
      <w:r>
        <w:t xml:space="preserve"> </w:t>
      </w:r>
      <w:r>
        <w:t xml:space="preserve">Establish 8 Beijing-based educator communities with 200+ monthly active participants</w:t>
      </w:r>
    </w:p>
    <w:bookmarkEnd w:id="23"/>
    <w:bookmarkStart w:id="24" w:name="X66fb531d2f5165470cce4b3af6fd0d577007a7e"/>
    <w:p>
      <w:pPr>
        <w:pStyle w:val="Heading2"/>
      </w:pPr>
      <w:r>
        <w:t xml:space="preserve">Strategic Pillars: The Teacher Primary Advantage</w:t>
      </w:r>
    </w:p>
    <w:p>
      <w:pPr>
        <w:pStyle w:val="FirstParagraph"/>
      </w:pPr>
      <w:r>
        <w:rPr>
          <w:bCs/>
          <w:b/>
        </w:rPr>
        <w:t xml:space="preserve">Product Innovation for China Beijing:</w:t>
      </w:r>
    </w:p>
    <w:p>
      <w:pPr>
        <w:numPr>
          <w:ilvl w:val="0"/>
          <w:numId w:val="1003"/>
        </w:numPr>
        <w:pStyle w:val="Compact"/>
      </w:pPr>
      <w:r>
        <w:rPr>
          <w:iCs/>
          <w:i/>
        </w:rPr>
        <w:t xml:space="preserve">Beijing Curriculum Integration:</w:t>
      </w:r>
      <w:r>
        <w:t xml:space="preserve"> </w:t>
      </w:r>
      <w:r>
        <w:t xml:space="preserve">All content aligns with the "Beijing Compulsory Education Curriculum Standards (2023)," featuring case studies from schools like Beijing No. 4 Primary</w:t>
      </w:r>
    </w:p>
    <w:p>
      <w:pPr>
        <w:numPr>
          <w:ilvl w:val="0"/>
          <w:numId w:val="1003"/>
        </w:numPr>
        <w:pStyle w:val="Compact"/>
      </w:pPr>
      <w:r>
        <w:rPr>
          <w:iCs/>
          <w:i/>
        </w:rPr>
        <w:t xml:space="preserve">Dialect-Adaptive Resources:</w:t>
      </w:r>
      <w:r>
        <w:t xml:space="preserve"> </w:t>
      </w:r>
      <w:r>
        <w:t xml:space="preserve">Video modules include both Mandarin and Beijing dialect examples for rural-to-urban teacher transitions</w:t>
      </w:r>
    </w:p>
    <w:p>
      <w:pPr>
        <w:numPr>
          <w:ilvl w:val="0"/>
          <w:numId w:val="1003"/>
        </w:numPr>
        <w:pStyle w:val="Compact"/>
      </w:pPr>
      <w:r>
        <w:rPr>
          <w:iCs/>
          <w:i/>
        </w:rPr>
        <w:t xml:space="preserve">Mental Wellness Modules:</w:t>
      </w:r>
      <w:r>
        <w:t xml:space="preserve"> </w:t>
      </w:r>
      <w:r>
        <w:t xml:space="preserve">Culturally tailored stress management tools addressing Beijing teachers' top concern (per 2023 "Beijing Educator Health Survey")</w:t>
      </w:r>
    </w:p>
    <w:p>
      <w:pPr>
        <w:pStyle w:val="FirstParagraph"/>
      </w:pPr>
      <w:r>
        <w:rPr>
          <w:bCs/>
          <w:b/>
        </w:rPr>
        <w:t xml:space="preserve">Pricing Strategy:</w:t>
      </w:r>
      <w:r>
        <w:t xml:space="preserve"> </w:t>
      </w:r>
      <w:r>
        <w:t xml:space="preserve">Tiered subscription model to ensure accessibility in China Beijing's education budget landscape:</w:t>
      </w:r>
    </w:p>
    <w:p>
      <w:pPr>
        <w:numPr>
          <w:ilvl w:val="0"/>
          <w:numId w:val="1004"/>
        </w:numPr>
        <w:pStyle w:val="Compact"/>
      </w:pPr>
      <w:r>
        <w:rPr>
          <w:iCs/>
          <w:i/>
        </w:rPr>
        <w:t xml:space="preserve">Individual Teacher:</w:t>
      </w:r>
      <w:r>
        <w:t xml:space="preserve"> </w:t>
      </w:r>
      <w:r>
        <w:t xml:space="preserve">180 RMB/year (25% below market average for comparable services)</w:t>
      </w:r>
    </w:p>
    <w:p>
      <w:pPr>
        <w:numPr>
          <w:ilvl w:val="0"/>
          <w:numId w:val="1004"/>
        </w:numPr>
        <w:pStyle w:val="Compact"/>
      </w:pPr>
      <w:r>
        <w:rPr>
          <w:iCs/>
          <w:i/>
        </w:rPr>
        <w:t xml:space="preserve">School District Package:</w:t>
      </w:r>
      <w:r>
        <w:t xml:space="preserve"> </w:t>
      </w:r>
      <w:r>
        <w:t xml:space="preserve">3,600 RMB/school (covers up to 20 teachers; includes district-level analytics)</w:t>
      </w:r>
    </w:p>
    <w:p>
      <w:pPr>
        <w:numPr>
          <w:ilvl w:val="0"/>
          <w:numId w:val="1004"/>
        </w:numPr>
        <w:pStyle w:val="Compact"/>
      </w:pPr>
      <w:r>
        <w:rPr>
          <w:iCs/>
          <w:i/>
        </w:rPr>
        <w:t xml:space="preserve">Government Partnership Tier:</w:t>
      </w:r>
      <w:r>
        <w:t xml:space="preserve"> </w:t>
      </w:r>
      <w:r>
        <w:t xml:space="preserve">Custom pricing for Beijing Education Bureau initiatives</w:t>
      </w:r>
    </w:p>
    <w:bookmarkEnd w:id="24"/>
    <w:bookmarkStart w:id="25" w:name="X9add5526b6bb8082912b97674b9e904d92d15fb"/>
    <w:p>
      <w:pPr>
        <w:pStyle w:val="Heading2"/>
      </w:pPr>
      <w:r>
        <w:t xml:space="preserve">Distribution &amp; Promotion: Beijing-First Execution</w:t>
      </w:r>
    </w:p>
    <w:p>
      <w:pPr>
        <w:pStyle w:val="FirstParagraph"/>
      </w:pPr>
      <w:r>
        <w:rPr>
          <w:bCs/>
          <w:b/>
        </w:rPr>
        <w:t xml:space="preserve">Channel Strategy:</w:t>
      </w:r>
    </w:p>
    <w:p>
      <w:pPr>
        <w:numPr>
          <w:ilvl w:val="0"/>
          <w:numId w:val="1005"/>
        </w:numPr>
        <w:pStyle w:val="Compact"/>
      </w:pPr>
      <w:r>
        <w:rPr>
          <w:iCs/>
          <w:i/>
        </w:rPr>
        <w:t xml:space="preserve">WeChat Ecosystem Dominance:</w:t>
      </w:r>
      <w:r>
        <w:t xml:space="preserve"> </w:t>
      </w:r>
      <w:r>
        <w:t xml:space="preserve">Targeted mini-programs in collaboration with Beijing education WeChat accounts (e.g., "Beijing Teacher Network")</w:t>
      </w:r>
    </w:p>
    <w:p>
      <w:pPr>
        <w:numPr>
          <w:ilvl w:val="0"/>
          <w:numId w:val="1005"/>
        </w:numPr>
        <w:pStyle w:val="Compact"/>
      </w:pPr>
      <w:r>
        <w:rPr>
          <w:iCs/>
          <w:i/>
        </w:rPr>
        <w:t xml:space="preserve">District School Partnerships:</w:t>
      </w:r>
      <w:r>
        <w:t xml:space="preserve"> </w:t>
      </w:r>
      <w:r>
        <w:t xml:space="preserve">Co-hosting workshops at Beijing Education Bureau venues like the Haidian District Teaching Center</w:t>
      </w:r>
    </w:p>
    <w:p>
      <w:pPr>
        <w:numPr>
          <w:ilvl w:val="0"/>
          <w:numId w:val="1005"/>
        </w:numPr>
        <w:pStyle w:val="Compact"/>
      </w:pPr>
      <w:r>
        <w:rPr>
          <w:iCs/>
          <w:i/>
        </w:rPr>
        <w:t xml:space="preserve">TikTok Micro-Learning:</w:t>
      </w:r>
      <w:r>
        <w:t xml:space="preserve"> </w:t>
      </w:r>
      <w:r>
        <w:t xml:space="preserve">60-second pedagogy tips featuring popular Beijing primary school teachers (e.g., Ms. Li from Xicheng District)</w:t>
      </w:r>
    </w:p>
    <w:p>
      <w:pPr>
        <w:pStyle w:val="FirstParagraph"/>
      </w:pPr>
      <w:r>
        <w:rPr>
          <w:bCs/>
          <w:b/>
        </w:rPr>
        <w:t xml:space="preserve">Launch Campaign: "Beijing Primary Teachers, Power Up!"</w:t>
      </w:r>
    </w:p>
    <w:p>
      <w:pPr>
        <w:numPr>
          <w:ilvl w:val="0"/>
          <w:numId w:val="1006"/>
        </w:numPr>
        <w:pStyle w:val="Compact"/>
      </w:pPr>
      <w:r>
        <w:rPr>
          <w:iCs/>
          <w:i/>
        </w:rPr>
        <w:t xml:space="preserve">Pre-Launch (Month 1):</w:t>
      </w:r>
      <w:r>
        <w:t xml:space="preserve"> </w:t>
      </w:r>
      <w:r>
        <w:t xml:space="preserve">Partner with Beijing Teachers' Association for exclusive beta access; collect testimonials from 50 district school leaders</w:t>
      </w:r>
    </w:p>
    <w:p>
      <w:pPr>
        <w:numPr>
          <w:ilvl w:val="0"/>
          <w:numId w:val="1006"/>
        </w:numPr>
        <w:pStyle w:val="Compact"/>
      </w:pPr>
      <w:r>
        <w:rPr>
          <w:iCs/>
          <w:i/>
        </w:rPr>
        <w:t xml:space="preserve">Launch Event (Month 2):</w:t>
      </w:r>
      <w:r>
        <w:t xml:space="preserve"> </w:t>
      </w:r>
      <w:r>
        <w:t xml:space="preserve">"Teacher Primary Summit" at Beijing Olympic Park with live-streamed sessions for all districts; feature keynote by Deputy Director of Beijing Education Bureau</w:t>
      </w:r>
    </w:p>
    <w:p>
      <w:pPr>
        <w:numPr>
          <w:ilvl w:val="0"/>
          <w:numId w:val="1006"/>
        </w:numPr>
        <w:pStyle w:val="Compact"/>
      </w:pPr>
      <w:r>
        <w:rPr>
          <w:iCs/>
          <w:i/>
        </w:rPr>
        <w:t xml:space="preserve">Sustained Engagement:</w:t>
      </w:r>
      <w:r>
        <w:t xml:space="preserve"> </w:t>
      </w:r>
      <w:r>
        <w:t xml:space="preserve">Monthly "Beijing Teaching Challenge" contests with prizes from local brands (e.g., 500 RMB gift cards at Dazhong Bookstore)</w:t>
      </w:r>
    </w:p>
    <w:bookmarkEnd w:id="25"/>
    <w:bookmarkStart w:id="26" w:name="regulatory-compliance-cultural-alignment"/>
    <w:p>
      <w:pPr>
        <w:pStyle w:val="Heading2"/>
      </w:pPr>
      <w:r>
        <w:t xml:space="preserve">Regulatory Compliance &amp; Cultural Alignment</w:t>
      </w:r>
    </w:p>
    <w:p>
      <w:pPr>
        <w:pStyle w:val="FirstParagraph"/>
      </w:pPr>
      <w:r>
        <w:t xml:space="preserve">This Marketing Plan strictly adheres to China's Education Law and Beijing Municipal regulations. All content undergoes review by the Beijing Teachers' Ethics Committee, ensuring alignment with national values. We've incorporated cultural nuances:</w:t>
      </w:r>
    </w:p>
    <w:p>
      <w:pPr>
        <w:numPr>
          <w:ilvl w:val="0"/>
          <w:numId w:val="1007"/>
        </w:numPr>
        <w:pStyle w:val="Compact"/>
      </w:pPr>
      <w:r>
        <w:t xml:space="preserve">Content avoids Western pedagogical terms; uses "educational wisdom" (教育智慧) instead of "pedagogy"</w:t>
      </w:r>
    </w:p>
    <w:p>
      <w:pPr>
        <w:numPr>
          <w:ilvl w:val="0"/>
          <w:numId w:val="1007"/>
        </w:numPr>
        <w:pStyle w:val="Compact"/>
      </w:pPr>
      <w:r>
        <w:t xml:space="preserve">Marketing imagery features diverse Beijing teachers—no foreign educators in promotional materials</w:t>
      </w:r>
    </w:p>
    <w:p>
      <w:pPr>
        <w:numPr>
          <w:ilvl w:val="0"/>
          <w:numId w:val="1007"/>
        </w:numPr>
        <w:pStyle w:val="Compact"/>
      </w:pPr>
      <w:r>
        <w:t xml:space="preserve">Compliance with 2023 Data Security Law through localized cloud storage in Beijing</w:t>
      </w:r>
    </w:p>
    <w:bookmarkEnd w:id="26"/>
    <w:bookmarkStart w:id="27" w:name="X94d39587807a5506aa42912a7c08bbe0b08020f"/>
    <w:p>
      <w:pPr>
        <w:pStyle w:val="Heading2"/>
      </w:pPr>
      <w:r>
        <w:t xml:space="preserve">Budget Allocation: Beijing-Focused Investment</w:t>
      </w:r>
    </w:p>
    <w:p>
      <w:pPr>
        <w:pStyle w:val="FirstParagraph"/>
      </w:pPr>
      <w:r>
        <w:t xml:space="preserve">Total Year 1 Budget: 8.6 million RMB (optimized for China market efficiency)</w:t>
      </w:r>
    </w:p>
    <w:p>
      <w:pPr>
        <w:numPr>
          <w:ilvl w:val="0"/>
          <w:numId w:val="1008"/>
        </w:numPr>
        <w:pStyle w:val="Compact"/>
      </w:pPr>
      <w:r>
        <w:t xml:space="preserve">55% Digital Marketing (WeChat/Alibaba Taobao education channels)</w:t>
      </w:r>
    </w:p>
    <w:p>
      <w:pPr>
        <w:numPr>
          <w:ilvl w:val="0"/>
          <w:numId w:val="1008"/>
        </w:numPr>
        <w:pStyle w:val="Compact"/>
      </w:pPr>
      <w:r>
        <w:t xml:space="preserve">25% District School Partnerships &amp; Workshops</w:t>
      </w:r>
    </w:p>
    <w:p>
      <w:pPr>
        <w:numPr>
          <w:ilvl w:val="0"/>
          <w:numId w:val="1008"/>
        </w:numPr>
        <w:pStyle w:val="Compact"/>
      </w:pPr>
      <w:r>
        <w:t xml:space="preserve">12% Content Localization (Beijing dialect adaptation, curriculum alignment)</w:t>
      </w:r>
    </w:p>
    <w:p>
      <w:pPr>
        <w:numPr>
          <w:ilvl w:val="0"/>
          <w:numId w:val="1008"/>
        </w:numPr>
        <w:pStyle w:val="Compact"/>
      </w:pPr>
      <w:r>
        <w:t xml:space="preserve">8% Regulatory Compliance &amp; Ethics Review</w:t>
      </w:r>
    </w:p>
    <w:bookmarkEnd w:id="27"/>
    <w:bookmarkStart w:id="28" w:name="kpis-for-china-beijing-success"/>
    <w:p>
      <w:pPr>
        <w:pStyle w:val="Heading2"/>
      </w:pPr>
      <w:r>
        <w:t xml:space="preserve">KPIs for China Beijing Success</w:t>
      </w:r>
    </w:p>
    <w:p>
      <w:pPr>
        <w:pStyle w:val="FirstParagraph"/>
      </w:pPr>
      <w:r>
        <w:t xml:space="preserve">We measure success through Beijing-specific metrics:</w:t>
      </w:r>
    </w:p>
    <w:p>
      <w:pPr>
        <w:numPr>
          <w:ilvl w:val="0"/>
          <w:numId w:val="1009"/>
        </w:numPr>
        <w:pStyle w:val="Compact"/>
      </w:pPr>
      <w:r>
        <w:rPr>
          <w:iCs/>
          <w:i/>
        </w:rPr>
        <w:t xml:space="preserve">Adoption Rate:</w:t>
      </w:r>
      <w:r>
        <w:t xml:space="preserve"> </w:t>
      </w:r>
      <w:r>
        <w:t xml:space="preserve">% of teachers in target districts using Teacher Primary weekly (Target: 45% by Month 18)</w:t>
      </w:r>
    </w:p>
    <w:p>
      <w:pPr>
        <w:numPr>
          <w:ilvl w:val="0"/>
          <w:numId w:val="1009"/>
        </w:numPr>
        <w:pStyle w:val="Compact"/>
      </w:pPr>
      <w:r>
        <w:rPr>
          <w:iCs/>
          <w:i/>
        </w:rPr>
        <w:t xml:space="preserve">Content Relevance Score:</w:t>
      </w:r>
      <w:r>
        <w:t xml:space="preserve"> </w:t>
      </w:r>
      <w:r>
        <w:t xml:space="preserve">Teacher satisfaction with Beijing-specific resources (Target: 4.7/5)</w:t>
      </w:r>
    </w:p>
    <w:p>
      <w:pPr>
        <w:numPr>
          <w:ilvl w:val="0"/>
          <w:numId w:val="1009"/>
        </w:numPr>
        <w:pStyle w:val="Compact"/>
      </w:pPr>
      <w:r>
        <w:rPr>
          <w:iCs/>
          <w:i/>
        </w:rPr>
        <w:t xml:space="preserve">District Retention Rate:</w:t>
      </w:r>
      <w:r>
        <w:t xml:space="preserve"> </w:t>
      </w:r>
      <w:r>
        <w:t xml:space="preserve">% of schools renewing annual partnerships (Target: 70%)</w:t>
      </w:r>
    </w:p>
    <w:bookmarkEnd w:id="28"/>
    <w:bookmarkStart w:id="29" w:name="Xd1c1068fec50a9361ad90941b692c50d28150c7"/>
    <w:p>
      <w:pPr>
        <w:pStyle w:val="Heading2"/>
      </w:pPr>
      <w:r>
        <w:t xml:space="preserve">Conclusion: The Teacher Primary Imperative</w:t>
      </w:r>
    </w:p>
    <w:p>
      <w:pPr>
        <w:pStyle w:val="FirstParagraph"/>
      </w:pPr>
      <w:r>
        <w:t xml:space="preserve">This Marketing Plan positions Teacher Primary not merely as a service, but as the catalyst for Beijing's primary education evolution. By embedding ourselves within Beijing's educational identity—through localized content, district partnerships, and cultural alignment—we transform how teachers across China Beijing approach their profession. The plan delivers measurable outcomes within 18 months while building enduring trust with the city's most vital educators. As the "Beijing Education 2035" vision accelerates, Teacher Primary will be recognized as the indispensable partner driving excellence in every classroom from Chaoyang to Mentougou.</w:t>
      </w:r>
    </w:p>
    <w:p>
      <w:pPr>
        <w:pStyle w:val="BodyText"/>
      </w:pPr>
      <w:r>
        <w:rPr>
          <w:bCs/>
          <w:b/>
        </w:rPr>
        <w:t xml:space="preserve">Teacher Primary: Empowering Beijing's Future Educators, One Lesson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Beijing Education Sector</dc:title>
  <dc:creator/>
  <dc:language>en</dc:language>
  <cp:keywords/>
  <dcterms:created xsi:type="dcterms:W3CDTF">2026-07-24T05:54:12Z</dcterms:created>
  <dcterms:modified xsi:type="dcterms:W3CDTF">2026-07-24T05:54:12Z</dcterms:modified>
</cp:coreProperties>
</file>

<file path=docProps/custom.xml><?xml version="1.0" encoding="utf-8"?>
<Properties xmlns="http://schemas.openxmlformats.org/officeDocument/2006/custom-properties" xmlns:vt="http://schemas.openxmlformats.org/officeDocument/2006/docPropsVTypes"/>
</file>