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Primary</w:t>
      </w:r>
      <w:r>
        <w:t xml:space="preserve"> </w:t>
      </w:r>
      <w:r>
        <w:t xml:space="preserve">Educators</w:t>
      </w:r>
      <w:r>
        <w:t xml:space="preserve"> </w:t>
      </w:r>
      <w:r>
        <w:t xml:space="preserve">Support</w:t>
      </w:r>
      <w:r>
        <w:t xml:space="preserve"> </w:t>
      </w:r>
      <w:r>
        <w:t xml:space="preserve">Network</w:t>
      </w:r>
      <w:r>
        <w:t xml:space="preserve"> </w:t>
      </w:r>
      <w:r>
        <w:t xml:space="preserve">in</w:t>
      </w:r>
      <w:r>
        <w:t xml:space="preserve"> </w:t>
      </w:r>
      <w:r>
        <w:t xml:space="preserve">France</w:t>
      </w:r>
      <w:r>
        <w:t xml:space="preserve"> </w:t>
      </w:r>
      <w:r>
        <w:t xml:space="preserve">Paris</w:t>
      </w:r>
    </w:p>
    <w:bookmarkStart w:id="32" w:name="X4992203de3822996b2aec3f8203e1bf50f97850"/>
    <w:p>
      <w:pPr>
        <w:pStyle w:val="Heading1"/>
      </w:pPr>
      <w:r>
        <w:t xml:space="preserve">Comprehensive Marketing Plan: Empowering Teacher Primary Excellence in France Paris</w:t>
      </w:r>
    </w:p>
    <w:bookmarkStart w:id="20" w:name="executive-summary"/>
    <w:p>
      <w:pPr>
        <w:pStyle w:val="Heading2"/>
      </w:pPr>
      <w:r>
        <w:t xml:space="preserve">Executive Summary</w:t>
      </w:r>
    </w:p>
    <w:p>
      <w:pPr>
        <w:pStyle w:val="FirstParagraph"/>
      </w:pPr>
      <w:r>
        <w:t xml:space="preserve">This Marketing Plan outlines a strategic roadmap to establish and scale the Primary Educators Support Network (PESN), a specialized professional development platform designed exclusively for Teacher Primary across France Paris. With over 45,000 primary school teachers in Paris alone facing evolving pedagogical demands, PESN addresses critical gaps in curriculum support, digital literacy, and community collaboration. Our solution offers curated lesson plans aligned with the French national education framework (Programmes de l'Éducation Nationale), AI-driven classroom analytics, and peer networking forums. This plan targets a 25% market penetration among Teacher Primary in Paris within 18 months through localized engagement strategies tailored to France's unique educational ecosystem.</w:t>
      </w:r>
    </w:p>
    <w:bookmarkEnd w:id="20"/>
    <w:bookmarkStart w:id="21" w:name="X70ee1363e71000b5299b8565a6539e70f88bf88"/>
    <w:p>
      <w:pPr>
        <w:pStyle w:val="Heading2"/>
      </w:pPr>
      <w:r>
        <w:t xml:space="preserve">Situation Analysis: France Paris Educational Landscape</w:t>
      </w:r>
    </w:p>
    <w:p>
      <w:pPr>
        <w:pStyle w:val="FirstParagraph"/>
      </w:pPr>
      <w:r>
        <w:t xml:space="preserve">Paris presents distinct opportunities and challenges for Teacher Primary development. The city boasts 1,800+ primary schools (Écoles Primaires) serving 150,000+ students, yet teachers report 68% dissatisfaction with current professional resources (Ministère de l'Éducation Nationale Survey, 2023). Key pain points include:</w:t>
      </w:r>
    </w:p>
    <w:p>
      <w:pPr>
        <w:numPr>
          <w:ilvl w:val="0"/>
          <w:numId w:val="1001"/>
        </w:numPr>
        <w:pStyle w:val="Compact"/>
      </w:pPr>
      <w:r>
        <w:t xml:space="preserve">Overwhelming administrative burdens reducing instructional time</w:t>
      </w:r>
    </w:p>
    <w:p>
      <w:pPr>
        <w:numPr>
          <w:ilvl w:val="0"/>
          <w:numId w:val="1001"/>
        </w:numPr>
        <w:pStyle w:val="Compact"/>
      </w:pPr>
      <w:r>
        <w:t xml:space="preserve">Insufficient training for digital pedagogy in France's evolving curriculum</w:t>
      </w:r>
    </w:p>
    <w:p>
      <w:pPr>
        <w:numPr>
          <w:ilvl w:val="0"/>
          <w:numId w:val="1001"/>
        </w:numPr>
        <w:pStyle w:val="Compact"/>
      </w:pPr>
      <w:r>
        <w:t xml:space="preserve">Limited peer collaboration networks outside school walls</w:t>
      </w:r>
    </w:p>
    <w:p>
      <w:pPr>
        <w:pStyle w:val="FirstParagraph"/>
      </w:pPr>
      <w:r>
        <w:t xml:space="preserve">Parisian Teacher Primary face unique pressures including high student diversity (35% immigrant backgrounds in central districts) and strict national standards requiring constant adaptation. Competitor analysis reveals existing platforms like "Professeurs Connectés" lack France-specific content and fail to address Paris's urban educational complexities.</w:t>
      </w:r>
    </w:p>
    <w:bookmarkEnd w:id="21"/>
    <w:bookmarkStart w:id="22" w:name="X49874f9a492216ea0a3352d87d1f208f760bf52"/>
    <w:p>
      <w:pPr>
        <w:pStyle w:val="Heading2"/>
      </w:pPr>
      <w:r>
        <w:t xml:space="preserve">Target Audience: The Parisian Teacher Primary</w:t>
      </w:r>
    </w:p>
    <w:p>
      <w:pPr>
        <w:pStyle w:val="FirstParagraph"/>
      </w:pPr>
      <w:r>
        <w:t xml:space="preserve">Our primary audience comprises:</w:t>
      </w:r>
    </w:p>
    <w:p>
      <w:pPr>
        <w:numPr>
          <w:ilvl w:val="0"/>
          <w:numId w:val="1002"/>
        </w:numPr>
        <w:pStyle w:val="Compact"/>
      </w:pPr>
      <w:r>
        <w:rPr>
          <w:bCs/>
          <w:b/>
        </w:rPr>
        <w:t xml:space="preserve">Demographics:</w:t>
      </w:r>
      <w:r>
        <w:t xml:space="preserve"> </w:t>
      </w:r>
      <w:r>
        <w:t xml:space="preserve">40-55 years old, 87% female (reflecting teaching workforce), with 3-15 years of experience in Paris public schools (Écoles Publiques)</w:t>
      </w:r>
    </w:p>
    <w:p>
      <w:pPr>
        <w:numPr>
          <w:ilvl w:val="0"/>
          <w:numId w:val="1002"/>
        </w:numPr>
        <w:pStyle w:val="Compact"/>
      </w:pPr>
      <w:r>
        <w:rPr>
          <w:bCs/>
          <w:b/>
        </w:rPr>
        <w:t xml:space="preserve">Psychographics:</w:t>
      </w:r>
      <w:r>
        <w:t xml:space="preserve"> </w:t>
      </w:r>
      <w:r>
        <w:t xml:space="preserve">Values pedagogical excellence but overwhelmed by bureaucratic demands; seeks time-efficient, France-aligned resources; active on professional networks like "Professeurs en Réseau" Facebook group</w:t>
      </w:r>
    </w:p>
    <w:p>
      <w:pPr>
        <w:numPr>
          <w:ilvl w:val="0"/>
          <w:numId w:val="1002"/>
        </w:numPr>
        <w:pStyle w:val="Compact"/>
      </w:pPr>
      <w:r>
        <w:rPr>
          <w:bCs/>
          <w:b/>
        </w:rPr>
        <w:t xml:space="preserve">Geographic Focus:</w:t>
      </w:r>
      <w:r>
        <w:t xml:space="preserve"> </w:t>
      </w:r>
      <w:r>
        <w:t xml:space="preserve">Prioritizing Paris 1-13 (high-density school zones) with expansion to Île-de-France suburbs (Seine-Saint-Denis, Val-de-Marne)</w:t>
      </w:r>
    </w:p>
    <w:p>
      <w:pPr>
        <w:pStyle w:val="FirstParagraph"/>
      </w:pPr>
      <w:r>
        <w:t xml:space="preserve">We exclude teachers from private institutions (Écoles Privées) as our solution is designed for France's public education framework. The plan specifically targets Teacher Primary in Paris because urban centers like Paris face acute resource gaps compared to rural areas.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3"/>
        </w:numPr>
        <w:pStyle w:val="Compact"/>
      </w:pPr>
      <w:r>
        <w:t xml:space="preserve">Acquire 7,500 active Teacher Primary users in France Paris (targeting 25% of Paris public primary teachers)</w:t>
      </w:r>
    </w:p>
    <w:p>
      <w:pPr>
        <w:numPr>
          <w:ilvl w:val="0"/>
          <w:numId w:val="1003"/>
        </w:numPr>
        <w:pStyle w:val="Compact"/>
      </w:pPr>
      <w:r>
        <w:t xml:space="preserve">Reach 90% brand recognition among primary school administrators in Paris</w:t>
      </w:r>
    </w:p>
    <w:p>
      <w:pPr>
        <w:numPr>
          <w:ilvl w:val="0"/>
          <w:numId w:val="1003"/>
        </w:numPr>
        <w:pStyle w:val="Compact"/>
      </w:pPr>
      <w:r>
        <w:t xml:space="preserve">Secure partnerships with 12 key educational authorities including the Académie de Paris</w:t>
      </w:r>
    </w:p>
    <w:p>
      <w:pPr>
        <w:numPr>
          <w:ilvl w:val="0"/>
          <w:numId w:val="1003"/>
        </w:numPr>
        <w:pStyle w:val="Compact"/>
      </w:pPr>
      <w:r>
        <w:t xml:space="preserve">Drive a 4.5/5 average user satisfaction rating on France-specific features</w:t>
      </w:r>
    </w:p>
    <w:bookmarkEnd w:id="23"/>
    <w:bookmarkStart w:id="27" w:name="Xa898ec163462644556d0d957e82ca81da569800"/>
    <w:p>
      <w:pPr>
        <w:pStyle w:val="Heading2"/>
      </w:pPr>
      <w:r>
        <w:t xml:space="preserve">Strategic Pillars for France Paris Success</w:t>
      </w:r>
    </w:p>
    <w:bookmarkStart w:id="24" w:name="X7770b9077fac8e09c8847e5eded8731d69e744f"/>
    <w:p>
      <w:pPr>
        <w:pStyle w:val="Heading3"/>
      </w:pPr>
      <w:r>
        <w:t xml:space="preserve">Pillar 1: Hyper-Localized Content &amp; Compliance</w:t>
      </w:r>
    </w:p>
    <w:p>
      <w:pPr>
        <w:pStyle w:val="FirstParagraph"/>
      </w:pPr>
      <w:r>
        <w:t xml:space="preserve">All resources strictly adhere to the latest French national curriculum (BOEN - Bulletin Officiel de l'Éducation Nationale). We collaborate with Paris-based pedagogical experts to develop:</w:t>
      </w:r>
      <w:r>
        <w:t xml:space="preserve"> </w:t>
      </w:r>
      <w:r>
        <w:t xml:space="preserve">• "Paris Curriculum Navigator" – Interactive tool mapping resources to specific BOEN requirements for each grade</w:t>
      </w:r>
      <w:r>
        <w:t xml:space="preserve"> </w:t>
      </w:r>
      <w:r>
        <w:t xml:space="preserve">• Bilingual support packages (French/Arabic, French/English) reflecting Paris's linguistic diversity</w:t>
      </w:r>
      <w:r>
        <w:t xml:space="preserve"> </w:t>
      </w:r>
      <w:r>
        <w:t xml:space="preserve">• District-specific case studies (e.g., "Managing Multilingual Classrooms in Montmartre")</w:t>
      </w:r>
    </w:p>
    <w:bookmarkEnd w:id="24"/>
    <w:bookmarkStart w:id="25" w:name="Xbf5a02adbdb71c9543d72bef718a654419d7513"/>
    <w:p>
      <w:pPr>
        <w:pStyle w:val="Heading3"/>
      </w:pPr>
      <w:r>
        <w:t xml:space="preserve">Pillar 2: Community-Led Engagement in Paris</w:t>
      </w:r>
    </w:p>
    <w:p>
      <w:pPr>
        <w:pStyle w:val="FirstParagraph"/>
      </w:pPr>
      <w:r>
        <w:t xml:space="preserve">We leverage France's strong teacher union culture through:</w:t>
      </w:r>
      <w:r>
        <w:t xml:space="preserve"> </w:t>
      </w:r>
      <w:r>
        <w:t xml:space="preserve">• Monthly "Éducation Paris" meetups at key venues (Maison des Professeurs, Sorbonne) co-hosted with SNES-FSU unions</w:t>
      </w:r>
      <w:r>
        <w:t xml:space="preserve"> </w:t>
      </w:r>
      <w:r>
        <w:t xml:space="preserve">• Targeted Facebook/Instagram ads using French educational hashtags (#EnseignantParis, #CPCEduc)</w:t>
      </w:r>
      <w:r>
        <w:t xml:space="preserve"> </w:t>
      </w:r>
      <w:r>
        <w:t xml:space="preserve">• Free "Paris Teacher Ambassador" program recruiting 500+ influential educators for peer advocacy</w:t>
      </w:r>
    </w:p>
    <w:bookmarkEnd w:id="25"/>
    <w:bookmarkStart w:id="26" w:name="X3bd7f94e5aed0de07bb2ce39c5b0c129b9f9012"/>
    <w:p>
      <w:pPr>
        <w:pStyle w:val="Heading3"/>
      </w:pPr>
      <w:r>
        <w:t xml:space="preserve">Pillar 3: Institutional Partnership Strategy</w:t>
      </w:r>
    </w:p>
    <w:p>
      <w:pPr>
        <w:pStyle w:val="FirstParagraph"/>
      </w:pPr>
      <w:r>
        <w:t xml:space="preserve">Unlike generic platforms, PESN secures Paris-specific institutional buy-in:</w:t>
      </w:r>
      <w:r>
        <w:t xml:space="preserve"> </w:t>
      </w:r>
      <w:r>
        <w:t xml:space="preserve">• Pilot programs with 5 Parisian District Education Authorities (DSDEN) as exclusive test sites</w:t>
      </w:r>
      <w:r>
        <w:t xml:space="preserve"> </w:t>
      </w:r>
      <w:r>
        <w:t xml:space="preserve">• Co-branded workshops at "Semaine de l'Éducation Nationale" events in Paris</w:t>
      </w:r>
      <w:r>
        <w:t xml:space="preserve"> </w:t>
      </w:r>
      <w:r>
        <w:t xml:space="preserve">• Integration with the Académie de Paris's digital platform (e.g., "Éduscol") for seamless teacher access</w:t>
      </w:r>
    </w:p>
    <w:bookmarkEnd w:id="26"/>
    <w:bookmarkEnd w:id="27"/>
    <w:bookmarkStart w:id="28" w:name="X43209e5a422a5948ecd86e5d42571f5d03c9b0b"/>
    <w:p>
      <w:pPr>
        <w:pStyle w:val="Heading2"/>
      </w:pPr>
      <w:r>
        <w:t xml:space="preserve">Implementation Timeline: France Paris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Paris-Specific Actions</w:t>
            </w:r>
          </w:p>
        </w:tc>
      </w:tr>
      <w:tr>
        <w:tc>
          <w:tcPr/>
          <w:p>
            <w:pPr>
              <w:pStyle w:val="Compact"/>
              <w:jc w:val="left"/>
            </w:pPr>
            <w:r>
              <w:t xml:space="preserve">Foundation</w:t>
            </w:r>
          </w:p>
        </w:tc>
        <w:tc>
          <w:tcPr/>
          <w:p>
            <w:pPr>
              <w:pStyle w:val="Compact"/>
              <w:jc w:val="left"/>
            </w:pPr>
            <w:r>
              <w:t xml:space="preserve">Market deep-dive with Paris school directors, curriculum alignment workshop at Éducation Nationale HQ</w:t>
            </w:r>
          </w:p>
        </w:tc>
        <w:tc>
          <w:tcPr/>
          <w:p>
            <w:pPr>
              <w:pStyle w:val="Compact"/>
            </w:pPr>
          </w:p>
        </w:tc>
      </w:tr>
      <w:tr>
        <w:tc>
          <w:tcPr/>
          <w:p>
            <w:pPr>
              <w:pStyle w:val="Compact"/>
              <w:jc w:val="left"/>
            </w:pPr>
            <w:r>
              <w:t xml:space="preserve">Landing</w:t>
            </w:r>
          </w:p>
        </w:tc>
        <w:tc>
          <w:tcPr/>
          <w:p>
            <w:pPr>
              <w:pStyle w:val="Compact"/>
              <w:jc w:val="left"/>
            </w:pPr>
            <w:r>
              <w:t xml:space="preserve">Campaign launch: "Paris Primary Teachers Week" with free digital toolkit for all Teacher Primary in 12 districts</w:t>
            </w:r>
          </w:p>
        </w:tc>
        <w:tc>
          <w:tcPr/>
          <w:p>
            <w:pPr>
              <w:pStyle w:val="Compact"/>
            </w:pPr>
          </w:p>
        </w:tc>
      </w:tr>
      <w:tr>
        <w:tc>
          <w:tcPr/>
          <w:p>
            <w:pPr>
              <w:pStyle w:val="Compact"/>
              <w:jc w:val="left"/>
            </w:pPr>
            <w:r>
              <w:t xml:space="preserve">Scale</w:t>
            </w:r>
          </w:p>
        </w:tc>
        <w:tc>
          <w:tcPr/>
          <w:p>
            <w:pPr>
              <w:pStyle w:val="Compact"/>
              <w:jc w:val="left"/>
            </w:pPr>
            <w:r>
              <w:t xml:space="preserve">Partnership with Paris City Council's education department for subsidized subscriptions; rollout of Paris-specific success metrics dashboard</w:t>
            </w:r>
          </w:p>
        </w:tc>
        <w:tc>
          <w:tcPr/>
          <w:p>
            <w:pPr>
              <w:pStyle w:val="Compact"/>
            </w:pPr>
          </w:p>
        </w:tc>
      </w:tr>
    </w:tbl>
    <w:bookmarkEnd w:id="28"/>
    <w:bookmarkStart w:id="29" w:name="X280379fb6d2202f8ee48605dd3efbb35d2b591d"/>
    <w:p>
      <w:pPr>
        <w:pStyle w:val="Heading2"/>
      </w:pPr>
      <w:r>
        <w:t xml:space="preserve">Budget Allocation: Prioritizing France Paris Impact</w:t>
      </w:r>
    </w:p>
    <w:p>
      <w:pPr>
        <w:pStyle w:val="FirstParagraph"/>
      </w:pPr>
      <w:r>
        <w:t xml:space="preserve">Total budget: €385,000 (85% allocated to Paris-focused activities):</w:t>
      </w:r>
      <w:r>
        <w:t xml:space="preserve"> </w:t>
      </w:r>
      <w:r>
        <w:t xml:space="preserve">• 42% Digital Marketing &amp; Localized Content Development (e.g., BOEN-compliant French resources)</w:t>
      </w:r>
      <w:r>
        <w:t xml:space="preserve"> </w:t>
      </w:r>
      <w:r>
        <w:t xml:space="preserve">• 28% Community Events in Paris (venues, facilitators for district workshops)</w:t>
      </w:r>
      <w:r>
        <w:t xml:space="preserve"> </w:t>
      </w:r>
      <w:r>
        <w:t xml:space="preserve">• 18% Institutional Partnerships (Académie de Paris collaboration costs)</w:t>
      </w:r>
      <w:r>
        <w:t xml:space="preserve"> </w:t>
      </w:r>
      <w:r>
        <w:t xml:space="preserve">• 12% Analytics &amp; Localization Tools (French language AI, Paris geographic data integration)</w:t>
      </w:r>
    </w:p>
    <w:bookmarkEnd w:id="29"/>
    <w:bookmarkStart w:id="30" w:name="evaluation-framework"/>
    <w:p>
      <w:pPr>
        <w:pStyle w:val="Heading2"/>
      </w:pPr>
      <w:r>
        <w:t xml:space="preserve">Evaluation Framework</w:t>
      </w:r>
    </w:p>
    <w:p>
      <w:pPr>
        <w:pStyle w:val="FirstParagraph"/>
      </w:pPr>
      <w:r>
        <w:t xml:space="preserve">Success will be measured through France Paris-specific KPIs:</w:t>
      </w:r>
      <w:r>
        <w:t xml:space="preserve"> </w:t>
      </w:r>
      <w:r>
        <w:t xml:space="preserve">• Adoption Rate: % of Teacher Primary in target districts using PESN monthly</w:t>
      </w:r>
      <w:r>
        <w:t xml:space="preserve"> </w:t>
      </w:r>
      <w:r>
        <w:t xml:space="preserve">• Pedagogical Impact: Pre/post surveys measuring classroom practice changes (validated by Académie de Paris)</w:t>
      </w:r>
      <w:r>
        <w:t xml:space="preserve"> </w:t>
      </w:r>
      <w:r>
        <w:t xml:space="preserve">• Community Health: 50+ active discussion threads per week on Paris-focused topics in platform forums</w:t>
      </w:r>
      <w:r>
        <w:t xml:space="preserve"> </w:t>
      </w:r>
      <w:r>
        <w:t xml:space="preserve">• Institutional Endorsement: Formal adoption by ≥3 DSDENs for mandatory professional development</w:t>
      </w:r>
    </w:p>
    <w:bookmarkEnd w:id="30"/>
    <w:bookmarkStart w:id="31" w:name="X411c41fee3a0ffaa5a4e8cd498227d234be02f8"/>
    <w:p>
      <w:pPr>
        <w:pStyle w:val="Heading2"/>
      </w:pPr>
      <w:r>
        <w:t xml:space="preserve">Why This Marketing Plan Works for France Paris</w:t>
      </w:r>
    </w:p>
    <w:p>
      <w:pPr>
        <w:pStyle w:val="FirstParagraph"/>
      </w:pPr>
      <w:r>
        <w:t xml:space="preserve">This plan transcends generic digital education marketing by embedding itself within France's educational sovereignty. Unlike global platforms, PESN understands that Teacher Primary in Paris operate within a rigid national framework where non-compliant resources are rejected. Our strategy leverages Paris's unique urban educational dynamics – from its diverse classrooms to its centralized administration – creating an indispensable tool for every primary school teacher navigating the French system.</w:t>
      </w:r>
    </w:p>
    <w:p>
      <w:pPr>
        <w:pStyle w:val="BodyText"/>
      </w:pPr>
      <w:r>
        <w:t xml:space="preserve">By centering our solution on France Paris' specific needs, we transform PESN from a digital product into an essential community asset. This Marketing Plan ensures that every tactic serves the reality of Teacher Primary in Paris: respecting curriculum mandates while empowering educators to thrive in France's most complex educational environment. As the Académie de Paris recently stated, "The future of primary education lies in locally adapted professional networks" – and this plan delivers precisely that for Teacher Primary across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Primary Educators Support Network in France Paris</dc:title>
  <dc:creator/>
  <dc:language>en</dc:language>
  <cp:keywords/>
  <dcterms:created xsi:type="dcterms:W3CDTF">2026-07-24T03:39:48Z</dcterms:created>
  <dcterms:modified xsi:type="dcterms:W3CDTF">2026-07-24T03:39:48Z</dcterms:modified>
</cp:coreProperties>
</file>

<file path=docProps/custom.xml><?xml version="1.0" encoding="utf-8"?>
<Properties xmlns="http://schemas.openxmlformats.org/officeDocument/2006/custom-properties" xmlns:vt="http://schemas.openxmlformats.org/officeDocument/2006/docPropsVTypes"/>
</file>