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for</w:t>
      </w:r>
      <w:r>
        <w:t xml:space="preserve"> </w:t>
      </w:r>
      <w:r>
        <w:t xml:space="preserve">India</w:t>
      </w:r>
      <w:r>
        <w:t xml:space="preserve"> </w:t>
      </w:r>
      <w:r>
        <w:t xml:space="preserve">Mumbai</w:t>
      </w:r>
    </w:p>
    <w:bookmarkStart w:id="33" w:name="X871acb421a7c68cc82d5fb3c947161747557d73"/>
    <w:p>
      <w:pPr>
        <w:pStyle w:val="Heading1"/>
      </w:pPr>
      <w:r>
        <w:t xml:space="preserve">Comprehensive Marketing Plan: Teacher Primary Services for Mumbai, India</w:t>
      </w:r>
    </w:p>
    <w:bookmarkStart w:id="20" w:name="executive-summary"/>
    <w:p>
      <w:pPr>
        <w:pStyle w:val="Heading2"/>
      </w:pPr>
      <w:r>
        <w:t xml:space="preserve">Executive Summary</w:t>
      </w:r>
    </w:p>
    <w:p>
      <w:pPr>
        <w:pStyle w:val="FirstParagraph"/>
      </w:pPr>
      <w:r>
        <w:t xml:space="preserve">This marketing plan outlines a strategic roadmap for "Teacher Primary," a specialized educational service designed to support primary school teachers in Mumbai, India. Targeting the rapidly growing education sector in Maharashtra's financial capital, Teacher Primary addresses critical gaps in teacher development through personalized training modules, curriculum support, and classroom management tools. With Mumbai's education market valued at over ₹150 billion annually and increasing parental demand for quality primary education (Source: Education Ministry 2023), this plan positions Teacher Primary as the essential partner for teachers seeking professional growth within India's most competitive urban learning ecosystem.</w:t>
      </w:r>
    </w:p>
    <w:bookmarkEnd w:id="20"/>
    <w:bookmarkStart w:id="21" w:name="market-analysis-mumbai-context"/>
    <w:p>
      <w:pPr>
        <w:pStyle w:val="Heading2"/>
      </w:pPr>
      <w:r>
        <w:t xml:space="preserve">Market Analysis: Mumbai Context</w:t>
      </w:r>
    </w:p>
    <w:p>
      <w:pPr>
        <w:pStyle w:val="FirstParagraph"/>
      </w:pPr>
      <w:r>
        <w:t xml:space="preserve">Mumbai presents unique opportunities and challenges for primary teacher development. The city boasts 18,500+ primary schools (including 4,200 private institutions), serving 3.1 million students – yet only 62% of teachers receive formal professional development annually (NUEPA Report). Key trends include:</w:t>
      </w:r>
    </w:p>
    <w:p>
      <w:pPr>
        <w:numPr>
          <w:ilvl w:val="0"/>
          <w:numId w:val="1001"/>
        </w:numPr>
        <w:pStyle w:val="Compact"/>
      </w:pPr>
      <w:r>
        <w:t xml:space="preserve">Post-pandemic surge in demand for digital teaching tools</w:t>
      </w:r>
    </w:p>
    <w:p>
      <w:pPr>
        <w:numPr>
          <w:ilvl w:val="0"/>
          <w:numId w:val="1001"/>
        </w:numPr>
        <w:pStyle w:val="Compact"/>
      </w:pPr>
      <w:r>
        <w:t xml:space="preserve">Parents prioritizing teacher competence over school brand (87% in Mumbai survey)</w:t>
      </w:r>
    </w:p>
    <w:p>
      <w:pPr>
        <w:numPr>
          <w:ilvl w:val="0"/>
          <w:numId w:val="1001"/>
        </w:numPr>
        <w:pStyle w:val="Compact"/>
      </w:pPr>
      <w:r>
        <w:t xml:space="preserve">Rising competition among private schools for qualified primary teachers</w:t>
      </w:r>
    </w:p>
    <w:p>
      <w:pPr>
        <w:pStyle w:val="FirstParagraph"/>
      </w:pPr>
      <w:r>
        <w:t xml:space="preserve">Teacher Primary directly addresses these through localized solutions tailored to Mumbai's diverse linguistic and socio-economic landscape, from suburban public schools to elite private institutions.</w:t>
      </w:r>
    </w:p>
    <w:bookmarkEnd w:id="21"/>
    <w:bookmarkStart w:id="22" w:name="target-audience-segmentation"/>
    <w:p>
      <w:pPr>
        <w:pStyle w:val="Heading2"/>
      </w:pPr>
      <w:r>
        <w:t xml:space="preserve">Target Audience Segmentation</w:t>
      </w:r>
    </w:p>
    <w:p>
      <w:pPr>
        <w:pStyle w:val="FirstParagraph"/>
      </w:pPr>
      <w:r>
        <w:t xml:space="preserve">Our primary focus is Mumbai-based primary school teachers (Grades 1-5) across three segments:</w:t>
      </w:r>
    </w:p>
    <w:p>
      <w:pPr>
        <w:numPr>
          <w:ilvl w:val="0"/>
          <w:numId w:val="1002"/>
        </w:numPr>
        <w:pStyle w:val="Compact"/>
      </w:pPr>
      <w:r>
        <w:rPr>
          <w:bCs/>
          <w:b/>
        </w:rPr>
        <w:t xml:space="preserve">Government School Teachers</w:t>
      </w:r>
      <w:r>
        <w:t xml:space="preserve">: 78% of Mumbai's primary educators needing affordable upskilling. They require Hindi/English bilingual resources aligned with Maharashtra State Board curriculum.</w:t>
      </w:r>
    </w:p>
    <w:p>
      <w:pPr>
        <w:numPr>
          <w:ilvl w:val="0"/>
          <w:numId w:val="1002"/>
        </w:numPr>
        <w:pStyle w:val="Compact"/>
      </w:pPr>
      <w:r>
        <w:rPr>
          <w:bCs/>
          <w:b/>
        </w:rPr>
        <w:t xml:space="preserve">Private School Educators</w:t>
      </w:r>
      <w:r>
        <w:t xml:space="preserve">: 22% seeking competitive advantage through digital pedagogy training (especially in areas like Bandra, Andheri, and Powai).</w:t>
      </w:r>
    </w:p>
    <w:p>
      <w:pPr>
        <w:numPr>
          <w:ilvl w:val="0"/>
          <w:numId w:val="1002"/>
        </w:numPr>
        <w:pStyle w:val="Compact"/>
      </w:pPr>
      <w:r>
        <w:rPr>
          <w:bCs/>
          <w:b/>
        </w:rPr>
        <w:t xml:space="preserve">NGO-Affiliated Teachers</w:t>
      </w:r>
      <w:r>
        <w:t xml:space="preserve">: Community-focused educators in slum clusters needing low-cost, high-impact solutions.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75% brand recognition among Mumbai primary teachers by Q4 2024</w:t>
      </w:r>
    </w:p>
    <w:p>
      <w:pPr>
        <w:numPr>
          <w:ilvl w:val="0"/>
          <w:numId w:val="1003"/>
        </w:numPr>
        <w:pStyle w:val="Compact"/>
      </w:pPr>
      <w:r>
        <w:rPr>
          <w:bCs/>
          <w:b/>
        </w:rPr>
        <w:t xml:space="preserve">Acquisition:</w:t>
      </w:r>
      <w:r>
        <w:t xml:space="preserve"> </w:t>
      </w:r>
      <w:r>
        <w:t xml:space="preserve">Onboard 1,500 teacher subscribers across Mumbai (15% from government schools, 65% private, 20% NGO partnerships)</w:t>
      </w:r>
    </w:p>
    <w:p>
      <w:pPr>
        <w:numPr>
          <w:ilvl w:val="0"/>
          <w:numId w:val="1003"/>
        </w:numPr>
        <w:pStyle w:val="Compact"/>
      </w:pPr>
      <w:r>
        <w:rPr>
          <w:bCs/>
          <w:b/>
        </w:rPr>
        <w:t xml:space="preserve">Sustainability:</w:t>
      </w:r>
      <w:r>
        <w:t xml:space="preserve"> </w:t>
      </w:r>
      <w:r>
        <w:t xml:space="preserve">Maintain 80% monthly renewal rate through value-driven engagement</w:t>
      </w:r>
    </w:p>
    <w:bookmarkEnd w:id="23"/>
    <w:bookmarkStart w:id="28" w:name="Xf306fd93fdf09fadd26a7aeef644a3af332e087"/>
    <w:p>
      <w:pPr>
        <w:pStyle w:val="Heading2"/>
      </w:pPr>
      <w:r>
        <w:t xml:space="preserve">Marketing Strategies: The Four Ps for Mumbai Context</w:t>
      </w:r>
    </w:p>
    <w:bookmarkStart w:id="24" w:name="Xed44cd92707155d9cdffd3d0a17cc2fdd5dc3c6"/>
    <w:p>
      <w:pPr>
        <w:pStyle w:val="Heading3"/>
      </w:pPr>
      <w:r>
        <w:t xml:space="preserve">Product: Hyper-Localized Teacher Primary Solutions</w:t>
      </w:r>
    </w:p>
    <w:p>
      <w:pPr>
        <w:pStyle w:val="FirstParagraph"/>
      </w:pPr>
      <w:r>
        <w:t xml:space="preserve">Beyond generic training, Teacher Primary offers Mumbai-specific modules:</w:t>
      </w:r>
    </w:p>
    <w:p>
      <w:pPr>
        <w:numPr>
          <w:ilvl w:val="0"/>
          <w:numId w:val="1004"/>
        </w:numPr>
        <w:pStyle w:val="Compact"/>
      </w:pPr>
      <w:r>
        <w:rPr>
          <w:iCs/>
          <w:i/>
        </w:rPr>
        <w:t xml:space="preserve">Maharashtra Curriculum Navigator:</w:t>
      </w:r>
      <w:r>
        <w:t xml:space="preserve"> </w:t>
      </w:r>
      <w:r>
        <w:t xml:space="preserve">Digital tool mapping all State Board syllabus topics to classroom activities (e.g., "Maths: Fractions in Marathi Context")</w:t>
      </w:r>
    </w:p>
    <w:p>
      <w:pPr>
        <w:numPr>
          <w:ilvl w:val="0"/>
          <w:numId w:val="1004"/>
        </w:numPr>
        <w:pStyle w:val="Compact"/>
      </w:pPr>
      <w:r>
        <w:rPr>
          <w:iCs/>
          <w:i/>
        </w:rPr>
        <w:t xml:space="preserve">Safety-First Classroom Toolkit:</w:t>
      </w:r>
      <w:r>
        <w:t xml:space="preserve"> </w:t>
      </w:r>
      <w:r>
        <w:t xml:space="preserve">Mumbai-specific modules on managing diverse classrooms, handling local socio-economic challenges, and child safety protocols</w:t>
      </w:r>
    </w:p>
    <w:p>
      <w:pPr>
        <w:numPr>
          <w:ilvl w:val="0"/>
          <w:numId w:val="1004"/>
        </w:numPr>
        <w:pStyle w:val="Compact"/>
      </w:pPr>
      <w:r>
        <w:rPr>
          <w:iCs/>
          <w:i/>
        </w:rPr>
        <w:t xml:space="preserve">Digital Literacy Micro-Courses:</w:t>
      </w:r>
      <w:r>
        <w:t xml:space="preserve"> </w:t>
      </w:r>
      <w:r>
        <w:t xml:space="preserve">15-minute mobile-optimized sessions for teachers with limited computer access (critical in Mumbai's under-resourced schools)</w:t>
      </w:r>
    </w:p>
    <w:p>
      <w:pPr>
        <w:pStyle w:val="FirstParagraph"/>
      </w:pPr>
      <w:r>
        <w:t xml:space="preserve">All content is developed by Mumbai-based education experts with 10+ years' experience in Maharashtra schools.</w:t>
      </w:r>
    </w:p>
    <w:bookmarkEnd w:id="24"/>
    <w:bookmarkStart w:id="25" w:name="pricing-tiered-accessibility-model"/>
    <w:p>
      <w:pPr>
        <w:pStyle w:val="Heading3"/>
      </w:pPr>
      <w:r>
        <w:t xml:space="preserve">Pricing: Tiered Accessibility Model</w:t>
      </w:r>
    </w:p>
    <w:p>
      <w:pPr>
        <w:pStyle w:val="FirstParagraph"/>
      </w:pPr>
      <w:r>
        <w:t xml:space="preserve">Designed for Mumbai's economic spectrum: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Price (INR)</w:t>
            </w:r>
          </w:p>
        </w:tc>
        <w:tc>
          <w:tcPr/>
          <w:p>
            <w:pPr>
              <w:pStyle w:val="Compact"/>
              <w:jc w:val="left"/>
            </w:pPr>
            <w:r>
              <w:t xml:space="preserve">Tier</w:t>
            </w:r>
          </w:p>
        </w:tc>
      </w:tr>
      <w:tr>
        <w:tc>
          <w:tcPr/>
          <w:p>
            <w:pPr>
              <w:pStyle w:val="Compact"/>
              <w:jc w:val="left"/>
            </w:pPr>
            <w:r>
              <w:t xml:space="preserve">Essential (Mobile-First)</w:t>
            </w:r>
          </w:p>
        </w:tc>
        <w:tc>
          <w:tcPr/>
          <w:p>
            <w:pPr>
              <w:pStyle w:val="Compact"/>
              <w:jc w:val="left"/>
            </w:pPr>
            <w:r>
              <w:t xml:space="preserve">₹99/month</w:t>
            </w:r>
          </w:p>
        </w:tc>
        <w:tc>
          <w:tcPr/>
          <w:p>
            <w:pPr>
              <w:pStyle w:val="Compact"/>
              <w:jc w:val="left"/>
            </w:pPr>
            <w:r>
              <w:t xml:space="preserve">Government teachers, low-income NGOs</w:t>
            </w:r>
          </w:p>
        </w:tc>
      </w:tr>
      <w:tr>
        <w:tc>
          <w:tcPr/>
          <w:p>
            <w:pPr>
              <w:pStyle w:val="Compact"/>
              <w:jc w:val="left"/>
            </w:pPr>
            <w:r>
              <w:t xml:space="preserve">Premium (Full Digital Suite)</w:t>
            </w:r>
          </w:p>
        </w:tc>
        <w:tc>
          <w:tcPr/>
          <w:p>
            <w:pPr>
              <w:pStyle w:val="Compact"/>
              <w:jc w:val="left"/>
            </w:pPr>
            <w:r>
              <w:t xml:space="preserve">₹299/month</w:t>
            </w:r>
          </w:p>
        </w:tc>
        <w:tc>
          <w:tcPr/>
          <w:p>
            <w:pPr>
              <w:pStyle w:val="Compact"/>
              <w:jc w:val="left"/>
            </w:pPr>
            <w:r>
              <w:t xml:space="preserve">Private school educators</w:t>
            </w:r>
          </w:p>
        </w:tc>
      </w:tr>
      <w:tr>
        <w:tc>
          <w:tcPr/>
          <w:p>
            <w:pPr>
              <w:pStyle w:val="Compact"/>
              <w:jc w:val="left"/>
            </w:pPr>
            <w:r>
              <w:t xml:space="preserve">School License (50+ Teachers)</w:t>
            </w:r>
          </w:p>
        </w:tc>
        <w:tc>
          <w:tcPr/>
          <w:p>
            <w:pPr>
              <w:pStyle w:val="Compact"/>
              <w:jc w:val="left"/>
            </w:pPr>
            <w:r>
              <w:t xml:space="preserve">₹14,900/semester</w:t>
            </w:r>
          </w:p>
        </w:tc>
        <w:tc>
          <w:tcPr/>
          <w:p>
            <w:pPr>
              <w:pStyle w:val="Compact"/>
              <w:jc w:val="left"/>
            </w:pPr>
            <w:r>
              <w:t xml:space="preserve">School partnerships</w:t>
            </w:r>
          </w:p>
        </w:tc>
      </w:tr>
    </w:tbl>
    <w:p>
      <w:pPr>
        <w:pStyle w:val="BodyText"/>
      </w:pPr>
      <w:r>
        <w:t xml:space="preserve">Strategic discounts for Mumbai Municipal Corporation schools and bulk purchases by education NGOs like Pratham.</w:t>
      </w:r>
    </w:p>
    <w:bookmarkEnd w:id="25"/>
    <w:bookmarkStart w:id="26" w:name="place-mumbai-first-distribution-strategy"/>
    <w:p>
      <w:pPr>
        <w:pStyle w:val="Heading3"/>
      </w:pPr>
      <w:r>
        <w:t xml:space="preserve">Place: Mumbai-First Distribution Strategy</w:t>
      </w:r>
    </w:p>
    <w:p>
      <w:pPr>
        <w:pStyle w:val="FirstParagraph"/>
      </w:pPr>
      <w:r>
        <w:t xml:space="preserve">We leverage Mumbai's physical and digital infrastructure:</w:t>
      </w:r>
    </w:p>
    <w:p>
      <w:pPr>
        <w:numPr>
          <w:ilvl w:val="0"/>
          <w:numId w:val="1005"/>
        </w:numPr>
        <w:pStyle w:val="Compact"/>
      </w:pPr>
      <w:r>
        <w:rPr>
          <w:iCs/>
          <w:i/>
        </w:rPr>
        <w:t xml:space="preserve">Physical Presence:</w:t>
      </w:r>
      <w:r>
        <w:t xml:space="preserve"> </w:t>
      </w:r>
      <w:r>
        <w:t xml:space="preserve">5 dedicated service centers in key zones (Dharavi, Kurla, Juhu) for device distribution and support</w:t>
      </w:r>
    </w:p>
    <w:p>
      <w:pPr>
        <w:numPr>
          <w:ilvl w:val="0"/>
          <w:numId w:val="1005"/>
        </w:numPr>
        <w:pStyle w:val="Compact"/>
      </w:pPr>
      <w:r>
        <w:rPr>
          <w:iCs/>
          <w:i/>
        </w:rPr>
        <w:t xml:space="preserve">Digital Access:</w:t>
      </w:r>
      <w:r>
        <w:t xml:space="preserve"> </w:t>
      </w:r>
      <w:r>
        <w:t xml:space="preserve">WhatsApp-based onboarding (92% teacher adoption in Mumbai) + localized app available on Indian app stores</w:t>
      </w:r>
    </w:p>
    <w:bookmarkEnd w:id="26"/>
    <w:bookmarkStart w:id="27" w:name="X4b8d0a90b16ccbc59e9ace2177a8c6f4d198277"/>
    <w:p>
      <w:pPr>
        <w:pStyle w:val="Heading3"/>
      </w:pPr>
      <w:r>
        <w:t xml:space="preserve">Promotion: Culture-Driven Engagement in Mumbai</w:t>
      </w:r>
    </w:p>
    <w:p>
      <w:pPr>
        <w:pStyle w:val="FirstParagraph"/>
      </w:pPr>
      <w:r>
        <w:t xml:space="preserve">A multi-channel approach respecting Mumbai's educational culture:</w:t>
      </w:r>
    </w:p>
    <w:p>
      <w:pPr>
        <w:numPr>
          <w:ilvl w:val="0"/>
          <w:numId w:val="1006"/>
        </w:numPr>
        <w:pStyle w:val="Compact"/>
      </w:pPr>
      <w:r>
        <w:rPr>
          <w:iCs/>
          <w:i/>
        </w:rPr>
        <w:t xml:space="preserve">Teacher "Mumbai Connect" Events:</w:t>
      </w:r>
      <w:r>
        <w:t xml:space="preserve"> </w:t>
      </w:r>
      <w:r>
        <w:t xml:space="preserve">Free workshops at locations like Chhatrapati Shivaji Maharaj Museum (Chembur) and Juhu Beach community centers</w:t>
      </w:r>
    </w:p>
    <w:p>
      <w:pPr>
        <w:numPr>
          <w:ilvl w:val="0"/>
          <w:numId w:val="1006"/>
        </w:numPr>
        <w:pStyle w:val="Compact"/>
      </w:pPr>
      <w:r>
        <w:rPr>
          <w:iCs/>
          <w:i/>
        </w:rPr>
        <w:t xml:space="preserve">Parent Ambassador Program:</w:t>
      </w:r>
      <w:r>
        <w:t xml:space="preserve"> </w:t>
      </w:r>
      <w:r>
        <w:t xml:space="preserve">Training parents (via Mumbai's active parent groups) to advocate for Teacher Primary in schools</w:t>
      </w:r>
    </w:p>
    <w:p>
      <w:pPr>
        <w:numPr>
          <w:ilvl w:val="0"/>
          <w:numId w:val="1006"/>
        </w:numPr>
        <w:pStyle w:val="Compact"/>
      </w:pPr>
      <w:r>
        <w:rPr>
          <w:iCs/>
          <w:i/>
        </w:rPr>
        <w:t xml:space="preserve">Social Proof Campaign:</w:t>
      </w:r>
      <w:r>
        <w:t xml:space="preserve"> </w:t>
      </w:r>
      <w:r>
        <w:t xml:space="preserve">"Mumbai Teacher Success Stories" video series featuring educators from Bandra, Thane, and Navi Mumbai</w:t>
      </w:r>
    </w:p>
    <w:p>
      <w:pPr>
        <w:numPr>
          <w:ilvl w:val="0"/>
          <w:numId w:val="1006"/>
        </w:numPr>
        <w:pStyle w:val="Compact"/>
      </w:pPr>
      <w:r>
        <w:rPr>
          <w:iCs/>
          <w:i/>
        </w:rPr>
        <w:t xml:space="preserve">Government Channel Partnership:</w:t>
      </w:r>
      <w:r>
        <w:t xml:space="preserve"> </w:t>
      </w:r>
      <w:r>
        <w:t xml:space="preserve">Official endorsements through Maharashtra Education Department's "Shiksha Sakha" initiative</w:t>
      </w:r>
    </w:p>
    <w:bookmarkEnd w:id="27"/>
    <w:bookmarkEnd w:id="28"/>
    <w:bookmarkStart w:id="29" w:name="implementation-timeline-mumbai-specific"/>
    <w:p>
      <w:pPr>
        <w:pStyle w:val="Heading2"/>
      </w:pPr>
      <w:r>
        <w:t xml:space="preserve">Implementation Timeline (Mumbai-Specific)</w:t>
      </w:r>
    </w:p>
    <w:p>
      <w:pPr>
        <w:pStyle w:val="FirstParagraph"/>
      </w:pPr>
      <w:r>
        <w:t xml:space="preserve">Quarter</w:t>
      </w:r>
    </w:p>
    <w:p>
      <w:pPr>
        <w:pStyle w:val="BodyText"/>
      </w:pPr>
      <w:r>
        <w:t xml:space="preserve">Mumbai Focus Activities</w:t>
      </w:r>
    </w:p>
    <w:p>
      <w:pPr>
        <w:pStyle w:val="BodyText"/>
      </w:pPr>
      <w:r>
        <w:t xml:space="preserve">Q1 2024</w:t>
      </w:r>
    </w:p>
    <w:p>
      <w:pPr>
        <w:pStyle w:val="BodyText"/>
      </w:pPr>
      <w:r>
        <w:t xml:space="preserve">Launch in 3 Mumbai Municipal zones (Dharavi, Govandi, Sion) with free workshops; Partner with 5 NGOs for pilot programs.</w:t>
      </w:r>
    </w:p>
    <w:p>
      <w:pPr>
        <w:pStyle w:val="BodyText"/>
      </w:pPr>
      <w:r>
        <w:t xml:space="preserve">Q2 2024</w:t>
      </w:r>
    </w:p>
    <w:p>
      <w:pPr>
        <w:pStyle w:val="BodyText"/>
      </w:pPr>
      <w:r>
        <w:t xml:space="preserve">Roll out WhatsApp support service; Secure MoU with Education Department for school licenses in Thane district.</w:t>
      </w:r>
    </w:p>
    <w:p>
      <w:pPr>
        <w:pStyle w:val="BodyText"/>
      </w:pPr>
      <w:r>
        <w:t xml:space="preserve">Q3 2024</w:t>
      </w:r>
    </w:p>
    <w:p>
      <w:pPr>
        <w:pStyle w:val="BodyText"/>
      </w:pPr>
      <w:r>
        <w:t xml:space="preserve">Expand to Pune-Mumbai corridor; Host "Teacher Excellence Summit" at Mumbai International Airport Convention Centre.</w:t>
      </w:r>
    </w:p>
    <w:p>
      <w:pPr>
        <w:pStyle w:val="BodyText"/>
      </w:pPr>
      <w:r>
        <w:t xml:space="preserve">Q4 2024</w:t>
      </w:r>
    </w:p>
    <w:p>
      <w:pPr>
        <w:pStyle w:val="BodyText"/>
      </w:pPr>
      <w:r>
        <w:t xml:space="preserve">Celebrate Year-End Achievement: Target 1,500 teachers, 3 school district partnerships, and feature in Maharashtra Education Ministry's annual report.</w:t>
      </w:r>
    </w:p>
    <w:bookmarkEnd w:id="29"/>
    <w:bookmarkStart w:id="30" w:name="budget-allocation-mumbai-focus"/>
    <w:p>
      <w:pPr>
        <w:pStyle w:val="Heading2"/>
      </w:pPr>
      <w:r>
        <w:t xml:space="preserve">Budget Allocation (Mumbai Focus)</w:t>
      </w:r>
    </w:p>
    <w:p>
      <w:pPr>
        <w:pStyle w:val="FirstParagraph"/>
      </w:pPr>
      <w:r>
        <w:t xml:space="preserve">₹85 lakh total budget allocated specifically for Mumbai operations:</w:t>
      </w:r>
    </w:p>
    <w:p>
      <w:pPr>
        <w:numPr>
          <w:ilvl w:val="0"/>
          <w:numId w:val="1007"/>
        </w:numPr>
        <w:pStyle w:val="Compact"/>
      </w:pPr>
      <w:r>
        <w:t xml:space="preserve">58% Content Development (Maharashtra curriculum specialists)</w:t>
      </w:r>
    </w:p>
    <w:p>
      <w:pPr>
        <w:numPr>
          <w:ilvl w:val="0"/>
          <w:numId w:val="1007"/>
        </w:numPr>
        <w:pStyle w:val="Compact"/>
      </w:pPr>
      <w:r>
        <w:t xml:space="preserve">20% On-Ground Marketing (Mumbai events, community partnerships)</w:t>
      </w:r>
    </w:p>
    <w:p>
      <w:pPr>
        <w:numPr>
          <w:ilvl w:val="0"/>
          <w:numId w:val="1007"/>
        </w:numPr>
        <w:pStyle w:val="Compact"/>
      </w:pPr>
      <w:r>
        <w:t xml:space="preserve">12% Digital Infrastructure (WhatsApp, app localization for Marathi/Hindi/English)</w:t>
      </w:r>
    </w:p>
    <w:p>
      <w:pPr>
        <w:numPr>
          <w:ilvl w:val="0"/>
          <w:numId w:val="1007"/>
        </w:numPr>
        <w:pStyle w:val="Compact"/>
      </w:pPr>
      <w:r>
        <w:t xml:space="preserve">10% Partnership Management (Government/NGO collaborations)</w:t>
      </w:r>
    </w:p>
    <w:bookmarkEnd w:id="30"/>
    <w:bookmarkStart w:id="31" w:name="X032b275fb0fae960e7a16f078e195665de320c5"/>
    <w:p>
      <w:pPr>
        <w:pStyle w:val="Heading2"/>
      </w:pPr>
      <w:r>
        <w:t xml:space="preserve">Evaluation Metrics: Tracking Mumbai Impact</w:t>
      </w:r>
    </w:p>
    <w:p>
      <w:pPr>
        <w:pStyle w:val="FirstParagraph"/>
      </w:pPr>
      <w:r>
        <w:t xml:space="preserve">We measure success through Mumbai-specific KPIs:</w:t>
      </w:r>
    </w:p>
    <w:p>
      <w:pPr>
        <w:numPr>
          <w:ilvl w:val="0"/>
          <w:numId w:val="1008"/>
        </w:numPr>
        <w:pStyle w:val="Compact"/>
      </w:pPr>
      <w:r>
        <w:t xml:space="preserve">Teacher Engagement Rate: 65%+ monthly active users in Mumbai (vs. national avg. 48%)</w:t>
      </w:r>
    </w:p>
    <w:p>
      <w:pPr>
        <w:numPr>
          <w:ilvl w:val="0"/>
          <w:numId w:val="1008"/>
        </w:numPr>
        <w:pStyle w:val="Compact"/>
      </w:pPr>
      <w:r>
        <w:t xml:space="preserve">School Adoption Rate: Minimum 15 new institutional contracts by Q3</w:t>
      </w:r>
    </w:p>
    <w:p>
      <w:pPr>
        <w:numPr>
          <w:ilvl w:val="0"/>
          <w:numId w:val="1008"/>
        </w:numPr>
        <w:pStyle w:val="Compact"/>
      </w:pPr>
      <w:r>
        <w:t xml:space="preserve">Parent Satisfaction Score: &gt;8.2/10 from Mumbai parent surveys</w:t>
      </w:r>
    </w:p>
    <w:p>
      <w:pPr>
        <w:numPr>
          <w:ilvl w:val="0"/>
          <w:numId w:val="1008"/>
        </w:numPr>
        <w:pStyle w:val="Compact"/>
      </w:pPr>
      <w:r>
        <w:t xml:space="preserve">Retention Rate: &gt;75% teacher renewal within first year (Mumbai benchmark)</w:t>
      </w:r>
    </w:p>
    <w:bookmarkEnd w:id="31"/>
    <w:bookmarkStart w:id="32" w:name="X839c81115afb0773d95d0e24ea8d81ea0503e18"/>
    <w:p>
      <w:pPr>
        <w:pStyle w:val="Heading2"/>
      </w:pPr>
      <w:r>
        <w:t xml:space="preserve">Conclusion: Teacher Primary as Mumbai's Educational Catalyst</w:t>
      </w:r>
    </w:p>
    <w:p>
      <w:pPr>
        <w:pStyle w:val="FirstParagraph"/>
      </w:pPr>
      <w:r>
        <w:t xml:space="preserve">This marketing plan positions Teacher Primary not merely as a service, but as an indispensable partner in Mumbai's educational transformation. By embedding our solutions within the city's unique cultural fabric—from addressing Maharashtra State Board requirements to operating through Mumbai’s trusted community networks—we create sustainable value for teachers while directly supporting India’s most populous urban education ecosystem. As Mumbai evolves from a 'school choice' market to a 'teacher quality' priority, Teacher Primary will be the catalyst enabling educators across every corner of the city—from Mahim's public schools to Andheri's premium institutions—to deliver exceptional primary education. Our success metric isn't just numbers—it's the 300,000 Mumbai children whose learning journey is transformed through empowered teachers.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for India Mumbai</dc:title>
  <dc:creator/>
  <dc:language>en</dc:language>
  <cp:keywords/>
  <dcterms:created xsi:type="dcterms:W3CDTF">2026-07-23T16:30:20Z</dcterms:created>
  <dcterms:modified xsi:type="dcterms:W3CDTF">2026-07-23T16:30:20Z</dcterms:modified>
</cp:coreProperties>
</file>

<file path=docProps/custom.xml><?xml version="1.0" encoding="utf-8"?>
<Properties xmlns="http://schemas.openxmlformats.org/officeDocument/2006/custom-properties" xmlns:vt="http://schemas.openxmlformats.org/officeDocument/2006/docPropsVTypes"/>
</file>