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Indonesia</w:t>
      </w:r>
      <w:r>
        <w:t xml:space="preserve"> </w:t>
      </w:r>
      <w:r>
        <w:t xml:space="preserve">Jakarta</w:t>
      </w:r>
    </w:p>
    <w:bookmarkStart w:id="33" w:name="Xb996b7f8511199a970c5193ef0b8f73729d24fa"/>
    <w:p>
      <w:pPr>
        <w:pStyle w:val="Heading1"/>
      </w:pPr>
      <w:r>
        <w:t xml:space="preserve">Marketing Plan: Teacher Primary Service for Jakarta's Primary Education Sector</w:t>
      </w:r>
    </w:p>
    <w:bookmarkStart w:id="20" w:name="executive-summary"/>
    <w:p>
      <w:pPr>
        <w:pStyle w:val="Heading2"/>
      </w:pPr>
      <w:r>
        <w:t xml:space="preserve">Executive Summary</w:t>
      </w:r>
    </w:p>
    <w:p>
      <w:pPr>
        <w:pStyle w:val="FirstParagraph"/>
      </w:pPr>
      <w:r>
        <w:t xml:space="preserve">This comprehensive Marketing Plan outlines the strategic approach to position "Teacher Primary" as the premier professional development and resource platform for primary school educators across Indonesia Jakarta. Targeting 15,000+ primary teachers in Jakarta's public and private institutions, our initiative addresses critical gaps in teacher competency, curriculum alignment, and classroom innovation. With Indonesia's Ministry of Education prioritizing teacher quality under the National Education Standards (SNPT), Teacher Primary delivers localized digital solutions tailored to Jakarta's diverse educational landscape. We project 40% market penetration within 24 months through a phased implementation strategy focused on measurable impact in teacher effectiveness and student outcomes.</w:t>
      </w:r>
    </w:p>
    <w:bookmarkEnd w:id="20"/>
    <w:bookmarkStart w:id="21" w:name="situation-analysis"/>
    <w:p>
      <w:pPr>
        <w:pStyle w:val="Heading2"/>
      </w:pPr>
      <w:r>
        <w:t xml:space="preserve">Situation Analysis</w:t>
      </w:r>
    </w:p>
    <w:p>
      <w:pPr>
        <w:pStyle w:val="FirstParagraph"/>
      </w:pPr>
      <w:r>
        <w:t xml:space="preserve">Indonesia Jakarta faces acute challenges in primary education: 68% of Jakarta teachers report inadequate training for national curriculum (K13) implementation (Ministry of Education, 2023), while 74% lack access to updated teaching resources. Competitor analysis reveals three key gaps: existing platforms (e.g., Rumah Belajar) offer generic content without Jakarta-specific case studies; commercial training providers charge premium fees ($50+ per session) inaccessible to public school educators; and local initiatives lack digital scalability. A SWOT analysis confirms our unique advantage: Teacher Primary's hyperlocalization—integrating Jakarta's socio-cultural context, multilingual classrooms (Bahasa Indonesia/English), and Jakarta-specific challenges like traffic-impacting lesson planning—creates an unmatchable value proposition.</w:t>
      </w:r>
    </w:p>
    <w:bookmarkEnd w:id="21"/>
    <w:bookmarkStart w:id="22" w:name="target-audience"/>
    <w:p>
      <w:pPr>
        <w:pStyle w:val="Heading2"/>
      </w:pPr>
      <w:r>
        <w:t xml:space="preserve">Target Audience</w:t>
      </w:r>
    </w:p>
    <w:p>
      <w:pPr>
        <w:pStyle w:val="FirstParagraph"/>
      </w:pPr>
      <w:r>
        <w:t xml:space="preserve">We segment teachers into three priority groups:</w:t>
      </w:r>
    </w:p>
    <w:p>
      <w:pPr>
        <w:numPr>
          <w:ilvl w:val="0"/>
          <w:numId w:val="1001"/>
        </w:numPr>
        <w:pStyle w:val="Compact"/>
      </w:pPr>
      <w:r>
        <w:rPr>
          <w:bCs/>
          <w:b/>
        </w:rPr>
        <w:t xml:space="preserve">Public School Teachers (65% of target):</w:t>
      </w:r>
      <w:r>
        <w:t xml:space="preserve"> </w:t>
      </w:r>
      <w:r>
        <w:t xml:space="preserve">9,750 educators in Jakarta's 4,000+ public primary schools. They require cost-free, curriculum-aligned resources with mobile access (72% use smartphones). Pain points include overcrowded classrooms and limited professional development budgets.</w:t>
      </w:r>
    </w:p>
    <w:p>
      <w:pPr>
        <w:numPr>
          <w:ilvl w:val="0"/>
          <w:numId w:val="1001"/>
        </w:numPr>
        <w:pStyle w:val="Compact"/>
      </w:pPr>
      <w:r>
        <w:rPr>
          <w:bCs/>
          <w:b/>
        </w:rPr>
        <w:t xml:space="preserve">Private School Teachers (25% of target):</w:t>
      </w:r>
      <w:r>
        <w:t xml:space="preserve"> </w:t>
      </w:r>
      <w:r>
        <w:t xml:space="preserve">3,750 educators in Jakarta's 1,800+ private institutions. Willing to pay for premium content but demand evidence of student outcome improvements.</w:t>
      </w:r>
    </w:p>
    <w:p>
      <w:pPr>
        <w:numPr>
          <w:ilvl w:val="0"/>
          <w:numId w:val="1001"/>
        </w:numPr>
        <w:pStyle w:val="Compact"/>
      </w:pPr>
      <w:r>
        <w:rPr>
          <w:bCs/>
          <w:b/>
        </w:rPr>
        <w:t xml:space="preserve">Education Administrators (10% of target):</w:t>
      </w:r>
      <w:r>
        <w:t xml:space="preserve"> </w:t>
      </w:r>
      <w:r>
        <w:t xml:space="preserve">School principals and district coordinators. Key decision-makers focused on teacher retention and compliance with Jakarta's Education Office mandates.</w:t>
      </w:r>
    </w:p>
    <w:bookmarkEnd w:id="22"/>
    <w:bookmarkStart w:id="23" w:name="marketing-objectives-year-1"/>
    <w:p>
      <w:pPr>
        <w:pStyle w:val="Heading2"/>
      </w:pPr>
      <w:r>
        <w:t xml:space="preserve">Marketing Objectives (Year 1)</w:t>
      </w:r>
    </w:p>
    <w:p>
      <w:pPr>
        <w:numPr>
          <w:ilvl w:val="0"/>
          <w:numId w:val="1002"/>
        </w:numPr>
        <w:pStyle w:val="Compact"/>
      </w:pPr>
      <w:r>
        <w:t xml:space="preserve">Achieve 30,000 registered users across Jakarta by Month 18</w:t>
      </w:r>
    </w:p>
    <w:p>
      <w:pPr>
        <w:numPr>
          <w:ilvl w:val="0"/>
          <w:numId w:val="1002"/>
        </w:numPr>
        <w:pStyle w:val="Compact"/>
      </w:pPr>
      <w:r>
        <w:t xml:space="preserve">Attain 4.7/5 average teacher satisfaction score on resource relevance</w:t>
      </w:r>
    </w:p>
    <w:p>
      <w:pPr>
        <w:numPr>
          <w:ilvl w:val="0"/>
          <w:numId w:val="1002"/>
        </w:numPr>
        <w:pStyle w:val="Compact"/>
      </w:pPr>
      <w:r>
        <w:t xml:space="preserve">Secure partnerships with Jakarta's Education Office (Dinas Pendidikan) for school-wide adoption</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Teacher Primary delivers a mobile-first platform featuring:</w:t>
      </w:r>
    </w:p>
    <w:p>
      <w:pPr>
        <w:numPr>
          <w:ilvl w:val="0"/>
          <w:numId w:val="1003"/>
        </w:numPr>
        <w:pStyle w:val="Compact"/>
      </w:pPr>
      <w:r>
        <w:rPr>
          <w:bCs/>
          <w:b/>
        </w:rPr>
        <w:t xml:space="preserve">Jakarta-Curated Content:</w:t>
      </w:r>
      <w:r>
        <w:t xml:space="preserve"> </w:t>
      </w:r>
      <w:r>
        <w:t xml:space="preserve">Lesson plans for K13 curriculum with local examples (e.g., "Teaching Sustainability Using Jakarta's Mangrove Restoration Projects")</w:t>
      </w:r>
    </w:p>
    <w:p>
      <w:pPr>
        <w:numPr>
          <w:ilvl w:val="0"/>
          <w:numId w:val="1003"/>
        </w:numPr>
        <w:pStyle w:val="Compact"/>
      </w:pPr>
      <w:r>
        <w:rPr>
          <w:bCs/>
          <w:b/>
        </w:rPr>
        <w:t xml:space="preserve">Community Hub:</w:t>
      </w:r>
      <w:r>
        <w:t xml:space="preserve"> </w:t>
      </w:r>
      <w:r>
        <w:t xml:space="preserve">Forum moderated by Jakarta-based education experts for peer problem-solving about traffic disruptions or multicultural classrooms</w:t>
      </w:r>
    </w:p>
    <w:p>
      <w:pPr>
        <w:numPr>
          <w:ilvl w:val="0"/>
          <w:numId w:val="1003"/>
        </w:numPr>
        <w:pStyle w:val="Compact"/>
      </w:pPr>
      <w:r>
        <w:rPr>
          <w:bCs/>
          <w:b/>
        </w:rPr>
        <w:t xml:space="preserve">Micro-Certifications:</w:t>
      </w:r>
      <w:r>
        <w:t xml:space="preserve"> </w:t>
      </w:r>
      <w:r>
        <w:t xml:space="preserve">Free digital credentials (e.g., "Jakarta Digital Literacy Educator") recognized by Dinas Pendidikan Jakarta</w:t>
      </w:r>
    </w:p>
    <w:bookmarkEnd w:id="24"/>
    <w:bookmarkStart w:id="25" w:name="pricing"/>
    <w:p>
      <w:pPr>
        <w:pStyle w:val="Heading3"/>
      </w:pPr>
      <w:r>
        <w:t xml:space="preserve">Pricing</w:t>
      </w:r>
    </w:p>
    <w:p>
      <w:pPr>
        <w:pStyle w:val="FirstParagraph"/>
      </w:pPr>
      <w:r>
        <w:rPr>
          <w:bCs/>
          <w:b/>
        </w:rPr>
        <w:t xml:space="preserve">Public School Teachers: FREE access</w:t>
      </w:r>
      <w:r>
        <w:t xml:space="preserve"> </w:t>
      </w:r>
      <w:r>
        <w:t xml:space="preserve">(funded via Jakarta Education Office grants and CSR partnerships with local businesses like Bank DKI).</w:t>
      </w:r>
      <w:r>
        <w:br/>
      </w:r>
      <w:r>
        <w:rPr>
          <w:bCs/>
          <w:b/>
        </w:rPr>
        <w:t xml:space="preserve">Private School Teachers: Tiered subscription:</w:t>
      </w:r>
      <w:r>
        <w:t xml:space="preserve"> </w:t>
      </w:r>
      <w:r>
        <w:t xml:space="preserve">Basic ($5/month for core resources), Premium ($15/month including analytics on student progress tracking). This pricing model respects Jakarta's economic reality where teacher salaries average IDR 4.2 million/month (BPS, 2023).</w:t>
      </w:r>
    </w:p>
    <w:bookmarkEnd w:id="25"/>
    <w:bookmarkStart w:id="26" w:name="place"/>
    <w:p>
      <w:pPr>
        <w:pStyle w:val="Heading3"/>
      </w:pPr>
      <w:r>
        <w:t xml:space="preserve">Place</w:t>
      </w:r>
    </w:p>
    <w:p>
      <w:pPr>
        <w:pStyle w:val="FirstParagraph"/>
      </w:pPr>
      <w:r>
        <w:t xml:space="preserve">Exclusive digital distribution via:</w:t>
      </w:r>
    </w:p>
    <w:p>
      <w:pPr>
        <w:numPr>
          <w:ilvl w:val="0"/>
          <w:numId w:val="1004"/>
        </w:numPr>
        <w:pStyle w:val="Compact"/>
      </w:pPr>
      <w:r>
        <w:t xml:space="preserve">Jakarta Education Office's official teacher portal (mandatory for public school registration)</w:t>
      </w:r>
    </w:p>
    <w:p>
      <w:pPr>
        <w:numPr>
          <w:ilvl w:val="0"/>
          <w:numId w:val="1004"/>
        </w:numPr>
        <w:pStyle w:val="Compact"/>
      </w:pPr>
      <w:r>
        <w:t xml:space="preserve">SMS campaigns through Jakarta's 14 districts (e.g., "Kirim 'BELAJAR' ke 8008" for platform access)</w:t>
      </w:r>
    </w:p>
    <w:p>
      <w:pPr>
        <w:numPr>
          <w:ilvl w:val="0"/>
          <w:numId w:val="1004"/>
        </w:numPr>
        <w:pStyle w:val="Compact"/>
      </w:pPr>
      <w:r>
        <w:t xml:space="preserve">Offline kiosks at community centers in high-need areas (e.g., Cipayung, Ciputat)</w:t>
      </w:r>
    </w:p>
    <w:bookmarkEnd w:id="26"/>
    <w:bookmarkStart w:id="27" w:name="promotion"/>
    <w:p>
      <w:pPr>
        <w:pStyle w:val="Heading3"/>
      </w:pPr>
      <w:r>
        <w:t xml:space="preserve">Promotion</w:t>
      </w:r>
    </w:p>
    <w:p>
      <w:pPr>
        <w:pStyle w:val="FirstParagraph"/>
      </w:pPr>
      <w:r>
        <w:t xml:space="preserve">Hyper-localized campaign tactics:</w:t>
      </w:r>
    </w:p>
    <w:p>
      <w:pPr>
        <w:numPr>
          <w:ilvl w:val="0"/>
          <w:numId w:val="1005"/>
        </w:numPr>
        <w:pStyle w:val="Compact"/>
      </w:pPr>
      <w:r>
        <w:rPr>
          <w:bCs/>
          <w:b/>
        </w:rPr>
        <w:t xml:space="preserve">Digital:</w:t>
      </w:r>
      <w:r>
        <w:t xml:space="preserve"> </w:t>
      </w:r>
      <w:r>
        <w:t xml:space="preserve">TikTok/Instagram campaigns featuring Jakarta teachers sharing "Day in the Life" videos with Teacher Primary resources, using #GuruJakarta</w:t>
      </w:r>
    </w:p>
    <w:p>
      <w:pPr>
        <w:numPr>
          <w:ilvl w:val="0"/>
          <w:numId w:val="1005"/>
        </w:numPr>
        <w:pStyle w:val="Compact"/>
      </w:pPr>
      <w:r>
        <w:rPr>
          <w:bCs/>
          <w:b/>
        </w:rPr>
        <w:t xml:space="preserve">Offline:</w:t>
      </w:r>
      <w:r>
        <w:t xml:space="preserve"> </w:t>
      </w:r>
      <w:r>
        <w:t xml:space="preserve">Workshops at Jakarta's 14 District Education Offices (e.g., "Effective Classroom Management Amid Monsoon Season")</w:t>
      </w:r>
    </w:p>
    <w:p>
      <w:pPr>
        <w:numPr>
          <w:ilvl w:val="0"/>
          <w:numId w:val="1005"/>
        </w:numPr>
        <w:pStyle w:val="Compact"/>
      </w:pPr>
      <w:r>
        <w:rPr>
          <w:bCs/>
          <w:b/>
        </w:rPr>
        <w:t xml:space="preserve">Influencer Partnerships:</w:t>
      </w:r>
      <w:r>
        <w:t xml:space="preserve"> </w:t>
      </w:r>
      <w:r>
        <w:t xml:space="preserve">Collaborating with Jakarta-based education influencers like @GuruJakarta (50k followers) for authentic testimonials</w:t>
      </w:r>
    </w:p>
    <w:p>
      <w:pPr>
        <w:numPr>
          <w:ilvl w:val="0"/>
          <w:numId w:val="1005"/>
        </w:numPr>
        <w:pStyle w:val="Compact"/>
      </w:pPr>
      <w:r>
        <w:rPr>
          <w:bCs/>
          <w:b/>
        </w:rPr>
        <w:t xml:space="preserve">Policy Alignment:</w:t>
      </w:r>
      <w:r>
        <w:t xml:space="preserve"> </w:t>
      </w:r>
      <w:r>
        <w:t xml:space="preserve">Co-developing content with Dinas Pendidikan Jakarta to ensure compliance with local regulations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w:t>
            </w:r>
          </w:p>
        </w:tc>
        <w:tc>
          <w:tcPr/>
          <w:p>
            <w:pPr>
              <w:pStyle w:val="Compact"/>
              <w:jc w:val="left"/>
            </w:pPr>
            <w:r>
              <w:t xml:space="preserve">35%</w:t>
            </w:r>
          </w:p>
        </w:tc>
        <w:tc>
          <w:tcPr/>
          <w:p>
            <w:pPr>
              <w:pStyle w:val="Compact"/>
              <w:jc w:val="left"/>
            </w:pPr>
            <w:r>
              <w:t xml:space="preserve">Essential for Jakarta's mobile-first user base; includes Bahasa Indonesia/English interface</w:t>
            </w:r>
          </w:p>
        </w:tc>
      </w:tr>
      <w:tr>
        <w:tc>
          <w:tcPr/>
          <w:p>
            <w:pPr>
              <w:pStyle w:val="Compact"/>
              <w:jc w:val="left"/>
            </w:pPr>
            <w:r>
              <w:t xml:space="preserve">Jakarta Community Workshops</w:t>
            </w:r>
          </w:p>
        </w:tc>
        <w:tc>
          <w:tcPr/>
          <w:p>
            <w:pPr>
              <w:pStyle w:val="Compact"/>
              <w:jc w:val="left"/>
            </w:pPr>
            <w:r>
              <w:t xml:space="preserve">25%</w:t>
            </w:r>
          </w:p>
        </w:tc>
        <w:tc>
          <w:tcPr/>
          <w:p>
            <w:pPr>
              <w:pStyle w:val="Compact"/>
              <w:jc w:val="left"/>
            </w:pPr>
            <w:r>
              <w:t xml:space="preserve">Build trust through face-to-face engagement in all 14 districts</w:t>
            </w:r>
          </w:p>
        </w:tc>
      </w:tr>
      <w:tr>
        <w:tc>
          <w:tcPr/>
          <w:p>
            <w:pPr>
              <w:pStyle w:val="Compact"/>
              <w:jc w:val="left"/>
            </w:pPr>
            <w:r>
              <w:t xml:space="preserve">Dinas Pendidikan Partnership Program</w:t>
            </w:r>
          </w:p>
        </w:tc>
        <w:tc>
          <w:tcPr/>
          <w:p>
            <w:pPr>
              <w:pStyle w:val="Compact"/>
              <w:jc w:val="left"/>
            </w:pPr>
            <w:r>
              <w:t xml:space="preserve">20%</w:t>
            </w:r>
          </w:p>
        </w:tc>
        <w:tc>
          <w:tcPr/>
          <w:p>
            <w:pPr>
              <w:pStyle w:val="Compact"/>
              <w:jc w:val="left"/>
            </w:pPr>
            <w:r>
              <w:t xml:space="preserve">To secure institutional adoption (critical for public schools)</w:t>
            </w:r>
          </w:p>
        </w:tc>
      </w:tr>
      <w:tr>
        <w:tc>
          <w:tcPr/>
          <w:p>
            <w:pPr>
              <w:pStyle w:val="Compact"/>
              <w:jc w:val="left"/>
            </w:pPr>
            <w:r>
              <w:t xml:space="preserve">Social Media &amp; Influencer Campaigns</w:t>
            </w:r>
          </w:p>
        </w:tc>
        <w:tc>
          <w:tcPr/>
          <w:p>
            <w:pPr>
              <w:pStyle w:val="Compact"/>
              <w:jc w:val="left"/>
            </w:pPr>
            <w:r>
              <w:t xml:space="preserve">15%</w:t>
            </w:r>
          </w:p>
        </w:tc>
        <w:tc>
          <w:tcPr/>
          <w:p>
            <w:pPr>
              <w:pStyle w:val="Compact"/>
              <w:jc w:val="left"/>
            </w:pPr>
            <w:r>
              <w:t xml:space="preserve">Leverage high social media penetration among Jakarta teachers (89% active on WhatsApp)</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 impact on Jakarta-specific metrics like classroom engagement rates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Dinas Pendidikan Jakarta partnership; deploy minimum viable platform with core curriculum resources.</w:t>
      </w:r>
      <w:r>
        <w:br/>
      </w:r>
      <w:r>
        <w:rPr>
          <w:bCs/>
          <w:b/>
        </w:rPr>
        <w:t xml:space="preserve">Months 4-9:</w:t>
      </w:r>
      <w:r>
        <w:t xml:space="preserve"> </w:t>
      </w:r>
      <w:r>
        <w:t xml:space="preserve">Rollout district-by-district workshops; launch influencer campaign targeting #GuruJakarta.</w:t>
      </w:r>
      <w:r>
        <w:br/>
      </w:r>
      <w:r>
        <w:rPr>
          <w:bCs/>
          <w:b/>
        </w:rPr>
        <w:t xml:space="preserve">Months 10-18:</w:t>
      </w:r>
      <w:r>
        <w:t xml:space="preserve"> </w:t>
      </w:r>
      <w:r>
        <w:t xml:space="preserve">Scale to all public schools via Jakarta Education Office mandate; introduce premium private school tier.</w:t>
      </w:r>
      <w:r>
        <w:br/>
      </w:r>
      <w:r>
        <w:rPr>
          <w:bCs/>
          <w:b/>
        </w:rPr>
        <w:t xml:space="preserve">Month 24:</w:t>
      </w:r>
      <w:r>
        <w:t xml:space="preserve"> </w:t>
      </w:r>
      <w:r>
        <w:t xml:space="preserve">Achieve full integration with Jakarta's teacher management system (Sistem Informasi Guru)</w:t>
      </w:r>
    </w:p>
    <w:bookmarkEnd w:id="30"/>
    <w:bookmarkStart w:id="31" w:name="evaluation-control"/>
    <w:p>
      <w:pPr>
        <w:pStyle w:val="Heading2"/>
      </w:pPr>
      <w:r>
        <w:t xml:space="preserve">Evaluation &amp; Control</w:t>
      </w:r>
    </w:p>
    <w:p>
      <w:pPr>
        <w:pStyle w:val="FirstParagraph"/>
      </w:pPr>
      <w:r>
        <w:t xml:space="preserve">We measure success through Jakarta-specific KPIs:</w:t>
      </w:r>
    </w:p>
    <w:p>
      <w:pPr>
        <w:numPr>
          <w:ilvl w:val="0"/>
          <w:numId w:val="1006"/>
        </w:numPr>
        <w:pStyle w:val="Compact"/>
      </w:pPr>
      <w:r>
        <w:rPr>
          <w:iCs/>
          <w:i/>
        </w:rPr>
        <w:t xml:space="preserve">Adoption Rate:</w:t>
      </w:r>
      <w:r>
        <w:t xml:space="preserve"> </w:t>
      </w:r>
      <w:r>
        <w:t xml:space="preserve">% of Jakarta schools implementing Teacher Primary in 40%+ of classrooms</w:t>
      </w:r>
    </w:p>
    <w:p>
      <w:pPr>
        <w:numPr>
          <w:ilvl w:val="0"/>
          <w:numId w:val="1006"/>
        </w:numPr>
        <w:pStyle w:val="Compact"/>
      </w:pPr>
      <w:r>
        <w:rPr>
          <w:iCs/>
          <w:i/>
        </w:rPr>
        <w:t xml:space="preserve">Teacher Impact:</w:t>
      </w:r>
      <w:r>
        <w:t xml:space="preserve"> </w:t>
      </w:r>
      <w:r>
        <w:t xml:space="preserve">Pre/post surveys measuring confidence in teaching K13 content (target: +25% improvement)</w:t>
      </w:r>
    </w:p>
    <w:p>
      <w:pPr>
        <w:numPr>
          <w:ilvl w:val="0"/>
          <w:numId w:val="1006"/>
        </w:numPr>
        <w:pStyle w:val="Compact"/>
      </w:pPr>
      <w:r>
        <w:rPr>
          <w:iCs/>
          <w:i/>
        </w:rPr>
        <w:t xml:space="preserve">Sustainability:</w:t>
      </w:r>
      <w:r>
        <w:t xml:space="preserve"> </w:t>
      </w:r>
      <w:r>
        <w:t xml:space="preserve">Number of Jakarta-based schools continuing subscription after Year 1</w:t>
      </w:r>
    </w:p>
    <w:p>
      <w:pPr>
        <w:pStyle w:val="FirstParagraph"/>
      </w:pPr>
      <w:r>
        <w:t xml:space="preserve">Bi-monthly reviews with Dinas Pendidikan Jakarta ensure alignment with local priorities. If adoption lags in a district (e.g., West Jakarta), we deploy targeted SMS campaigns using district-specific education data.</w:t>
      </w:r>
    </w:p>
    <w:bookmarkEnd w:id="31"/>
    <w:bookmarkStart w:id="32" w:name="conclusion"/>
    <w:p>
      <w:pPr>
        <w:pStyle w:val="Heading2"/>
      </w:pPr>
      <w:r>
        <w:t xml:space="preserve">Conclusion</w:t>
      </w:r>
    </w:p>
    <w:p>
      <w:pPr>
        <w:pStyle w:val="FirstParagraph"/>
      </w:pPr>
      <w:r>
        <w:t xml:space="preserve">The Teacher Primary Marketing Plan leverages Indonesia Jakarta's unique educational ecosystem to create a self-sustaining solution that transforms teacher capability. By embedding our service within Jakarta's policy framework—rather than competing against it—we establish an indispensable resource for educators navigating the city's complex primary education landscape. This isn't merely a platform; it’s the catalyst for improving learning outcomes across Jakarta’s 1.5 million primary students, directly supporting Indonesia’s national vision of "Education for All." With Jakarta as our foundation, we position Teacher Primary to expand nationwide while maintaining its hyperlocal relevance to Indonesia's urban education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Indonesia Jakarta</dc:title>
  <dc:creator/>
  <dc:language>en</dc:language>
  <cp:keywords/>
  <dcterms:created xsi:type="dcterms:W3CDTF">2026-07-23T21:03:55Z</dcterms:created>
  <dcterms:modified xsi:type="dcterms:W3CDTF">2026-07-23T21:03:55Z</dcterms:modified>
</cp:coreProperties>
</file>

<file path=docProps/custom.xml><?xml version="1.0" encoding="utf-8"?>
<Properties xmlns="http://schemas.openxmlformats.org/officeDocument/2006/custom-properties" xmlns:vt="http://schemas.openxmlformats.org/officeDocument/2006/docPropsVTypes"/>
</file>