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b413d27adc59b5aee462cf2fbace6fa4af89fe6"/>
    <w:p>
      <w:pPr>
        <w:pStyle w:val="Heading1"/>
      </w:pPr>
      <w:r>
        <w:t xml:space="preserve">Comprehensive Marketing Plan for Teacher Primary Services in Baghdad, Iraq</w:t>
      </w:r>
    </w:p>
    <w:bookmarkStart w:id="20" w:name="executive-summary"/>
    <w:p>
      <w:pPr>
        <w:pStyle w:val="Heading2"/>
      </w:pPr>
      <w:r>
        <w:t xml:space="preserve">Executive Summary</w:t>
      </w:r>
    </w:p>
    <w:p>
      <w:pPr>
        <w:pStyle w:val="FirstParagraph"/>
      </w:pPr>
      <w:r>
        <w:t xml:space="preserve">This Marketing Plan outlines a strategic approach to launch and scale "Teacher Primary" – an innovative professional development platform tailored for primary school educators – within the dynamic educational landscape of Baghdad, Iraq. Recognizing the critical shortage of qualified primary teachers and the urgent need for enhanced pedagogical skills across Baghdad’s public and private schools, this plan positions Teacher Primary as the essential solution. The campaign focuses on penetrating Baghdad’s education sector through culturally resonant messaging, strategic partnerships with Iraqi Ministry of Education entities, and localized digital engagement. This Marketing Plan directly addresses the unique challenges of Iraq Baghdad while establishing Teacher Primary as the premier resource for primary educators seeking professional advancement and classroom effectiveness.</w:t>
      </w:r>
    </w:p>
    <w:bookmarkEnd w:id="20"/>
    <w:bookmarkStart w:id="21" w:name="situation-analysis-the-baghdad-context"/>
    <w:p>
      <w:pPr>
        <w:pStyle w:val="Heading2"/>
      </w:pPr>
      <w:r>
        <w:t xml:space="preserve">Situation Analysis: The Baghdad Context</w:t>
      </w:r>
    </w:p>
    <w:p>
      <w:pPr>
        <w:pStyle w:val="FirstParagraph"/>
      </w:pPr>
      <w:r>
        <w:t xml:space="preserve">Baghdad, Iraq’s capital city, faces significant educational challenges. According to UNESCO data (2023), only 45% of primary schools in Baghdad meet international standards for teacher qualifications and classroom resources. A severe shortage of trained primary teachers persists, particularly in underserved districts like Sadr City and Karkh. The Iraqi Ministry of Education has prioritized teacher capacity building, creating a receptive environment for initiatives like Teacher Primary. However, existing programs often lack digital accessibility and culturally relevant content for Baghdad’s educators. This gap presents a critical opportunity for Teacher Primary to address the specific needs of primary teachers operating within Iraq Baghdad’s unique socio-educational context – where infrastructure limitations coexist with high student enrollment demands and evolving curricular standards.</w:t>
      </w:r>
    </w:p>
    <w:bookmarkEnd w:id="21"/>
    <w:bookmarkStart w:id="22" w:name="target-audience-definition"/>
    <w:p>
      <w:pPr>
        <w:pStyle w:val="Heading2"/>
      </w:pPr>
      <w:r>
        <w:t xml:space="preserve">Target Audience Definition</w:t>
      </w:r>
    </w:p>
    <w:p>
      <w:pPr>
        <w:pStyle w:val="FirstParagraph"/>
      </w:pPr>
      <w:r>
        <w:t xml:space="preserve">The core target for Teacher Primary in Baghdad is:</w:t>
      </w:r>
    </w:p>
    <w:p>
      <w:pPr>
        <w:numPr>
          <w:ilvl w:val="0"/>
          <w:numId w:val="1001"/>
        </w:numPr>
        <w:pStyle w:val="Compact"/>
      </w:pPr>
      <w:r>
        <w:rPr>
          <w:bCs/>
          <w:b/>
        </w:rPr>
        <w:t xml:space="preserve">Primary School Teachers (Grades 1-6):</w:t>
      </w:r>
      <w:r>
        <w:t xml:space="preserve"> </w:t>
      </w:r>
      <w:r>
        <w:t xml:space="preserve">Approximately 18,000 teachers across Baghdad’s public and private institutions, seeking affordable, accessible professional development aligned with Iraqi curriculum standards.</w:t>
      </w:r>
    </w:p>
    <w:p>
      <w:pPr>
        <w:numPr>
          <w:ilvl w:val="0"/>
          <w:numId w:val="1001"/>
        </w:numPr>
        <w:pStyle w:val="Compact"/>
      </w:pPr>
      <w:r>
        <w:rPr>
          <w:bCs/>
          <w:b/>
        </w:rPr>
        <w:t xml:space="preserve">School Principals &amp; District Administrators:</w:t>
      </w:r>
      <w:r>
        <w:t xml:space="preserve"> </w:t>
      </w:r>
      <w:r>
        <w:t xml:space="preserve">Decision-makers responsible for teacher training budgets within Baghdad’s education system.</w:t>
      </w:r>
    </w:p>
    <w:p>
      <w:pPr>
        <w:numPr>
          <w:ilvl w:val="0"/>
          <w:numId w:val="1001"/>
        </w:numPr>
        <w:pStyle w:val="Compact"/>
      </w:pPr>
      <w:r>
        <w:rPr>
          <w:bCs/>
          <w:b/>
        </w:rPr>
        <w:t xml:space="preserve">Ministry of Education (MoE) Officials:</w:t>
      </w:r>
      <w:r>
        <w:t xml:space="preserve"> </w:t>
      </w:r>
      <w:r>
        <w:t xml:space="preserve">Key stakeholders in Baghdad who can facilitate institutional adoption and policy alignment.</w:t>
      </w:r>
    </w:p>
    <w:p>
      <w:pPr>
        <w:pStyle w:val="FirstParagraph"/>
      </w:pPr>
      <w:r>
        <w:t xml:space="preserve">These segments are characterized by a strong desire for practical, localized learning solutions that directly improve their daily classroom performance within the Iraq Baghdad environment. They require content that respects cultural nuances and addresses immediate classroom challenges like large student cohorts and resource scarcity.</w:t>
      </w:r>
    </w:p>
    <w:bookmarkEnd w:id="22"/>
    <w:bookmarkStart w:id="23" w:name="marketing-objectives-12-month-horizon"/>
    <w:p>
      <w:pPr>
        <w:pStyle w:val="Heading2"/>
      </w:pPr>
      <w:r>
        <w:t xml:space="preserve">Marketing Objectives (12-Month Horizon)</w:t>
      </w:r>
    </w:p>
    <w:p>
      <w:pPr>
        <w:pStyle w:val="FirstParagraph"/>
      </w:pPr>
      <w:r>
        <w:t xml:space="preserve">Specific, measurable goals for the Teacher Primary initiative in Baghdad include:</w:t>
      </w:r>
    </w:p>
    <w:p>
      <w:pPr>
        <w:numPr>
          <w:ilvl w:val="0"/>
          <w:numId w:val="1002"/>
        </w:numPr>
        <w:pStyle w:val="Compact"/>
      </w:pPr>
      <w:r>
        <w:t xml:space="preserve">Secure partnerships with 50+ primary schools across 6 Baghdad districts within the first year.</w:t>
      </w:r>
    </w:p>
    <w:p>
      <w:pPr>
        <w:numPr>
          <w:ilvl w:val="0"/>
          <w:numId w:val="1002"/>
        </w:numPr>
        <w:pStyle w:val="Compact"/>
      </w:pPr>
      <w:r>
        <w:t xml:space="preserve">Achieve a minimum of 3,500 active Teacher Primary user sign-ups from Baghdad educators within Year 1.</w:t>
      </w:r>
    </w:p>
    <w:p>
      <w:pPr>
        <w:numPr>
          <w:ilvl w:val="0"/>
          <w:numId w:val="1002"/>
        </w:numPr>
        <w:pStyle w:val="Compact"/>
      </w:pPr>
      <w:r>
        <w:t xml:space="preserve">Attain a minimum satisfaction score of 4.2/5 from Baghdad-based teachers on platform usability and relevance (measured via post-training surveys).</w:t>
      </w:r>
    </w:p>
    <w:p>
      <w:pPr>
        <w:numPr>
          <w:ilvl w:val="0"/>
          <w:numId w:val="1002"/>
        </w:numPr>
        <w:pStyle w:val="Compact"/>
      </w:pPr>
      <w:r>
        <w:t xml:space="preserve">Establish Teacher Primary as the top-rated online professional development platform for primary teachers among MoE-recognized programs in Baghdad by Year 2.</w:t>
      </w:r>
    </w:p>
    <w:bookmarkEnd w:id="23"/>
    <w:bookmarkStart w:id="24" w:name="core-marketing-strategies"/>
    <w:p>
      <w:pPr>
        <w:pStyle w:val="Heading2"/>
      </w:pPr>
      <w:r>
        <w:t xml:space="preserve">Core Marketing Strategies</w:t>
      </w:r>
    </w:p>
    <w:p>
      <w:pPr>
        <w:pStyle w:val="FirstParagraph"/>
      </w:pPr>
      <w:r>
        <w:t xml:space="preserve">This plan leverages a multi-channel approach designed specifically for Baghdad’s market:</w:t>
      </w:r>
    </w:p>
    <w:p>
      <w:pPr>
        <w:numPr>
          <w:ilvl w:val="0"/>
          <w:numId w:val="1003"/>
        </w:numPr>
        <w:pStyle w:val="Compact"/>
      </w:pPr>
      <w:r>
        <w:rPr>
          <w:bCs/>
          <w:b/>
        </w:rPr>
        <w:t xml:space="preserve">Localized Digital Campaigns:</w:t>
      </w:r>
      <w:r>
        <w:t xml:space="preserve"> </w:t>
      </w:r>
      <w:r>
        <w:t xml:space="preserve">Targeted social media (Facebook, Instagram, WhatsApp) campaigns using Arabic content highlighting success stories from Baghdad teachers. Ads will emphasize "Teacher Primary" as the solution for overcoming common Baghdad classroom challenges like limited materials or large classes. Geotargeting will focus precisely on Baghdad governorate.</w:t>
      </w:r>
    </w:p>
    <w:p>
      <w:pPr>
        <w:numPr>
          <w:ilvl w:val="0"/>
          <w:numId w:val="1003"/>
        </w:numPr>
        <w:pStyle w:val="Compact"/>
      </w:pPr>
      <w:r>
        <w:rPr>
          <w:bCs/>
          <w:b/>
        </w:rPr>
        <w:t xml:space="preserve">Strategic MoE Partnership:</w:t>
      </w:r>
      <w:r>
        <w:t xml:space="preserve"> </w:t>
      </w:r>
      <w:r>
        <w:t xml:space="preserve">Formal collaboration with the Iraqi Ministry of Education in Baghdad to integrate Teacher Primary modules into official teacher training workshops. This partnership is crucial for credibility and rapid scaling within Iraq Baghdad’s public education system. Training sessions will be held at key MoE offices in central Baghdad (e.g., Al-Rasheed Building).</w:t>
      </w:r>
    </w:p>
    <w:p>
      <w:pPr>
        <w:numPr>
          <w:ilvl w:val="0"/>
          <w:numId w:val="1003"/>
        </w:numPr>
        <w:pStyle w:val="Compact"/>
      </w:pPr>
      <w:r>
        <w:rPr>
          <w:bCs/>
          <w:b/>
        </w:rPr>
        <w:t xml:space="preserve">Community Ambassador Program:</w:t>
      </w:r>
      <w:r>
        <w:t xml:space="preserve"> </w:t>
      </w:r>
      <w:r>
        <w:t xml:space="preserve">Recruiting respected primary school teachers from diverse Baghdad neighborhoods (e.g., Mansour, New Baghdad) as "Teacher Primary Ambassadors." These local influencers will conduct peer-to-peer workshops and provide testimonials, building authentic trust within the Baghdad teaching community.</w:t>
      </w:r>
    </w:p>
    <w:p>
      <w:pPr>
        <w:numPr>
          <w:ilvl w:val="0"/>
          <w:numId w:val="1003"/>
        </w:numPr>
        <w:pStyle w:val="Compact"/>
      </w:pPr>
      <w:r>
        <w:rPr>
          <w:bCs/>
          <w:b/>
        </w:rPr>
        <w:t xml:space="preserve">Culturally Relevant Content Development:</w:t>
      </w:r>
      <w:r>
        <w:t xml:space="preserve"> </w:t>
      </w:r>
      <w:r>
        <w:t xml:space="preserve">All Teacher Primary courses and resources will be developed *with* Iraqi primary education experts based in Baghdad. Content will feature Iraqi case studies, curriculum alignment with Baghdad’s educational standards, and scenarios reflecting local classroom realities – ensuring Teacher Primary resonates deeply within Iraq Baghdad.</w:t>
      </w:r>
    </w:p>
    <w:bookmarkEnd w:id="24"/>
    <w:bookmarkStart w:id="25" w:name="implementation-timeline-budget"/>
    <w:p>
      <w:pPr>
        <w:pStyle w:val="Heading2"/>
      </w:pPr>
      <w:r>
        <w:t xml:space="preserve">Implementation Timeline &amp; Budget</w:t>
      </w:r>
    </w:p>
    <w:p>
      <w:pPr>
        <w:pStyle w:val="FirstParagraph"/>
      </w:pPr>
      <w:r>
        <w:t xml:space="preserve">The 12-month rollout is phased:</w:t>
      </w:r>
    </w:p>
    <w:p>
      <w:pPr>
        <w:numPr>
          <w:ilvl w:val="0"/>
          <w:numId w:val="1004"/>
        </w:numPr>
        <w:pStyle w:val="Compact"/>
      </w:pPr>
      <w:r>
        <w:rPr>
          <w:bCs/>
          <w:b/>
        </w:rPr>
        <w:t xml:space="preserve">Months 1-3:</w:t>
      </w:r>
      <w:r>
        <w:t xml:space="preserve"> </w:t>
      </w:r>
      <w:r>
        <w:t xml:space="preserve">Finalize MoE partnership agreement; develop Baghdad-specific content modules; launch Ambassador recruitment drive.</w:t>
      </w:r>
    </w:p>
    <w:p>
      <w:pPr>
        <w:numPr>
          <w:ilvl w:val="0"/>
          <w:numId w:val="1004"/>
        </w:numPr>
        <w:pStyle w:val="Compact"/>
      </w:pPr>
      <w:r>
        <w:rPr>
          <w:bCs/>
          <w:b/>
        </w:rPr>
        <w:t xml:space="preserve">Months 4-6:</w:t>
      </w:r>
      <w:r>
        <w:t xml:space="preserve"> </w:t>
      </w:r>
      <w:r>
        <w:t xml:space="preserve">Pilot program in 10 Baghdad schools; intensive digital campaign targeting teachers; initial MoE workshop series.</w:t>
      </w:r>
    </w:p>
    <w:p>
      <w:pPr>
        <w:numPr>
          <w:ilvl w:val="0"/>
          <w:numId w:val="1004"/>
        </w:numPr>
        <w:pStyle w:val="Compact"/>
      </w:pPr>
      <w:r>
        <w:rPr>
          <w:bCs/>
          <w:b/>
        </w:rPr>
        <w:t xml:space="preserve">Months 7-9:</w:t>
      </w:r>
      <w:r>
        <w:t xml:space="preserve"> </w:t>
      </w:r>
      <w:r>
        <w:t xml:space="preserve">Scale to 30+ Baghdad schools based on pilot success; refine platform based on user feedback from Iraq Baghdad educators.</w:t>
      </w:r>
    </w:p>
    <w:p>
      <w:pPr>
        <w:numPr>
          <w:ilvl w:val="0"/>
          <w:numId w:val="1004"/>
        </w:numPr>
        <w:pStyle w:val="Compact"/>
      </w:pPr>
      <w:r>
        <w:rPr>
          <w:bCs/>
          <w:b/>
        </w:rPr>
        <w:t xml:space="preserve">Months 10-12:</w:t>
      </w:r>
      <w:r>
        <w:t xml:space="preserve"> </w:t>
      </w:r>
      <w:r>
        <w:t xml:space="preserve">Full-scale national campaign within Baghdad; seek MoE endorsement as an official training resource; expand to neighboring governorates.</w:t>
      </w:r>
    </w:p>
    <w:p>
      <w:pPr>
        <w:pStyle w:val="FirstParagraph"/>
      </w:pPr>
      <w:r>
        <w:t xml:space="preserve">The total budget for the initial year is $85,000, allocated primarily to digital marketing ($35k), content localization ($25k), ambassador program &amp; workshops ($18k), and MoE partnership coordination ($7k). This investment targets a strong return through subscription revenue from schools and government contracts within Iraq Baghdad.</w:t>
      </w:r>
    </w:p>
    <w:bookmarkEnd w:id="25"/>
    <w:bookmarkStart w:id="26" w:name="measurement-kpis"/>
    <w:p>
      <w:pPr>
        <w:pStyle w:val="Heading2"/>
      </w:pPr>
      <w:r>
        <w:t xml:space="preserve">Measurement &amp; KPIs</w:t>
      </w:r>
    </w:p>
    <w:p>
      <w:pPr>
        <w:pStyle w:val="FirstParagraph"/>
      </w:pPr>
      <w:r>
        <w:t xml:space="preserve">Success will be tracked using specific metrics tied to the Baghdad market:</w:t>
      </w:r>
    </w:p>
    <w:p>
      <w:pPr>
        <w:numPr>
          <w:ilvl w:val="0"/>
          <w:numId w:val="1005"/>
        </w:numPr>
        <w:pStyle w:val="Compact"/>
      </w:pPr>
      <w:r>
        <w:rPr>
          <w:bCs/>
          <w:b/>
        </w:rPr>
        <w:t xml:space="preserve">User Acquisition:</w:t>
      </w:r>
      <w:r>
        <w:t xml:space="preserve"> </w:t>
      </w:r>
      <w:r>
        <w:t xml:space="preserve">Number of registrations from Baghdad-based educators (target: 3,500+).</w:t>
      </w:r>
    </w:p>
    <w:p>
      <w:pPr>
        <w:numPr>
          <w:ilvl w:val="0"/>
          <w:numId w:val="1005"/>
        </w:numPr>
        <w:pStyle w:val="Compact"/>
      </w:pPr>
      <w:r>
        <w:rPr>
          <w:bCs/>
          <w:b/>
        </w:rPr>
        <w:t xml:space="preserve">Engagement:</w:t>
      </w:r>
      <w:r>
        <w:t xml:space="preserve"> </w:t>
      </w:r>
      <w:r>
        <w:t xml:space="preserve">Average time spent on Teacher Primary courses per user; completion rates for Baghdad-specific modules.</w:t>
      </w:r>
    </w:p>
    <w:p>
      <w:pPr>
        <w:numPr>
          <w:ilvl w:val="0"/>
          <w:numId w:val="1005"/>
        </w:numPr>
        <w:pStyle w:val="Compact"/>
      </w:pPr>
      <w:r>
        <w:rPr>
          <w:bCs/>
          <w:b/>
        </w:rPr>
        <w:t xml:space="preserve">Satisfaction:</w:t>
      </w:r>
      <w:r>
        <w:t xml:space="preserve"> </w:t>
      </w:r>
      <w:r>
        <w:t xml:space="preserve">Net Promoter Score (NPS) and qualitative feedback from Baghdad teachers post-interaction.</w:t>
      </w:r>
    </w:p>
    <w:p>
      <w:pPr>
        <w:numPr>
          <w:ilvl w:val="0"/>
          <w:numId w:val="1005"/>
        </w:numPr>
        <w:pStyle w:val="Compact"/>
      </w:pPr>
      <w:r>
        <w:rPr>
          <w:bCs/>
          <w:b/>
        </w:rPr>
        <w:t xml:space="preserve">Institutional Adoption:</w:t>
      </w:r>
      <w:r>
        <w:t xml:space="preserve"> </w:t>
      </w:r>
      <w:r>
        <w:t xml:space="preserve">Number of schools or MoE districts formally enrolled in Teacher Primary services within Baghdad.</w:t>
      </w:r>
    </w:p>
    <w:p>
      <w:pPr>
        <w:pStyle w:val="FirstParagraph"/>
      </w:pPr>
      <w:r>
        <w:t xml:space="preserve">Data will be collected monthly via the platform analytics and targeted surveys sent to educators in Iraq Baghdad, ensuring real-time adaptation of the Marketing Plan.</w:t>
      </w:r>
    </w:p>
    <w:bookmarkEnd w:id="26"/>
    <w:bookmarkStart w:id="27" w:name="conclusion"/>
    <w:p>
      <w:pPr>
        <w:pStyle w:val="Heading2"/>
      </w:pPr>
      <w:r>
        <w:t xml:space="preserve">Conclusion</w:t>
      </w:r>
    </w:p>
    <w:p>
      <w:pPr>
        <w:pStyle w:val="FirstParagraph"/>
      </w:pPr>
      <w:r>
        <w:t xml:space="preserve">This Marketing Plan provides a clear, actionable roadmap for establishing Teacher Primary as the indispensable professional development resource for primary educators across Baghdad, Iraq. By deeply embedding the solution within Baghdad’s educational ecosystem – through MoE partnerships, culturally resonant content developed *for* Iraq Baghdad teachers, and grassroots ambassador networks – Teacher Primary will not only meet a critical market need but also foster sustainable improvement in primary education quality city-wide. This Marketing Plan is specifically designed to overcome the unique barriers of Iraq Baghdad while delivering measurable value for every educator using Teacher Primary. The path forward is clear: leverage the urgent demand in Baghdad, deliver exceptional localized value, and become synonymous with excellence for Primary Teachers throughout Iraq.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Services in Iraq Baghdad</dc:title>
  <dc:creator/>
  <dc:language>en</dc:language>
  <cp:keywords/>
  <dcterms:created xsi:type="dcterms:W3CDTF">2026-07-21T08:47:47Z</dcterms:created>
  <dcterms:modified xsi:type="dcterms:W3CDTF">2026-07-21T08:47:47Z</dcterms:modified>
</cp:coreProperties>
</file>

<file path=docProps/custom.xml><?xml version="1.0" encoding="utf-8"?>
<Properties xmlns="http://schemas.openxmlformats.org/officeDocument/2006/custom-properties" xmlns:vt="http://schemas.openxmlformats.org/officeDocument/2006/docPropsVTypes"/>
</file>