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Naples,</w:t>
      </w:r>
      <w:r>
        <w:t xml:space="preserve"> </w:t>
      </w:r>
      <w:r>
        <w:t xml:space="preserve">Italy</w:t>
      </w:r>
    </w:p>
    <w:bookmarkStart w:id="29" w:name="X6e47b7ae897b0f46e1bacea7a7115ffa13b6acd"/>
    <w:p>
      <w:pPr>
        <w:pStyle w:val="Heading1"/>
      </w:pPr>
      <w:r>
        <w:t xml:space="preserve">Marketing Plan for Recruiting and Retaining Primary School Teachers in Naples, Italy</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primary school teachers (Teacher Primary) for the public education system in Naples, Italy. As the third-largest city in Italy and a cultural hub with over 900,000 residents, Naples faces unique challenges in its educational landscape, including high student-to-teacher ratios in under-resourced schools and a need to modernize pedagogical approaches. This plan targets both local Italian educators and international candidates seeking meaningful work in southern Italy. By emphasizing Naples’ rich cultural heritage, professional development opportunities, and community impact, this campaign aims to position the city as an ideal destination for Teacher Primary professionals committed to shaping young learners' futures.</w:t>
      </w:r>
    </w:p>
    <w:bookmarkEnd w:id="20"/>
    <w:bookmarkStart w:id="21" w:name="situation-analysis-the-naples-context"/>
    <w:p>
      <w:pPr>
        <w:pStyle w:val="Heading2"/>
      </w:pPr>
      <w:r>
        <w:t xml:space="preserve">Situation Analysis: The Naples Context</w:t>
      </w:r>
    </w:p>
    <w:p>
      <w:pPr>
        <w:pStyle w:val="FirstParagraph"/>
      </w:pPr>
      <w:r>
        <w:t xml:space="preserve">Naples operates within Italy’s national education framework but contends with distinct regional challenges. Public primary schools (scuola primaria) in Naples often serve diverse socio-economic communities, from historic districts like Centro Storico to sprawling suburbs such as San Giovanni a Teduccio. According to ISTAT 2023 data, Naples has a teacher shortage of 15% in primary education compared to the national average, with many vacancies remaining unfilled due to perceptions of limited career progression and higher living costs versus salaries. However, Naples offers unparalleled advantages: its UNESCO-listed heritage sites (e.g., Pompeii), vibrant arts scene, and proximity to the Mediterranean Sea create a compelling lifestyle proposition for educators. The Italian government’s "Piano Nazionale di Ripresa e Resilienza" (PNRR) also allocates funds for educational modernization in southern Italy, creating momentum for teacher recruitment.</w:t>
      </w:r>
    </w:p>
    <w:bookmarkEnd w:id="21"/>
    <w:bookmarkStart w:id="22" w:name="target-audience"/>
    <w:p>
      <w:pPr>
        <w:pStyle w:val="Heading2"/>
      </w:pPr>
      <w:r>
        <w:t xml:space="preserve">Target Audience</w:t>
      </w:r>
    </w:p>
    <w:p>
      <w:pPr>
        <w:pStyle w:val="FirstParagraph"/>
      </w:pPr>
      <w:r>
        <w:t xml:space="preserve">The primary target audience consists of:</w:t>
      </w:r>
    </w:p>
    <w:p>
      <w:pPr>
        <w:numPr>
          <w:ilvl w:val="0"/>
          <w:numId w:val="1001"/>
        </w:numPr>
        <w:pStyle w:val="Compact"/>
      </w:pPr>
      <w:r>
        <w:t xml:space="preserve">Italian-certified primary school teachers (</w:t>
      </w:r>
      <w:r>
        <w:rPr>
          <w:iCs/>
          <w:i/>
        </w:rPr>
        <w:t xml:space="preserve">maestri della scuola primaria</w:t>
      </w:r>
      <w:r>
        <w:t xml:space="preserve">) seeking relocation opportunities in southern Italy.</w:t>
      </w:r>
    </w:p>
    <w:p>
      <w:pPr>
        <w:numPr>
          <w:ilvl w:val="0"/>
          <w:numId w:val="1001"/>
        </w:numPr>
        <w:pStyle w:val="Compact"/>
      </w:pPr>
      <w:r>
        <w:t xml:space="preserve">Newly graduated pedagogy students from Naples-based universities (e.g., University of Naples Federico II).</w:t>
      </w:r>
    </w:p>
    <w:p>
      <w:pPr>
        <w:numPr>
          <w:ilvl w:val="0"/>
          <w:numId w:val="1001"/>
        </w:numPr>
        <w:pStyle w:val="Compact"/>
      </w:pPr>
      <w:r>
        <w:t xml:space="preserve">International educators with Italian language proficiency interested in cultural immersion.</w:t>
      </w:r>
    </w:p>
    <w:p>
      <w:pPr>
        <w:pStyle w:val="FirstParagraph"/>
      </w:pPr>
      <w:r>
        <w:t xml:space="preserve">Secondary audiences include education unions, parent associations, and local government bodies (Comune di Napoli) who influence hiring decisions. The plan prioritizes candidates valuing community engagement over metropolitan career paths—ideal for Teacher Primary professionals passionate about nurturing foundational skills in diverse Naples communities.</w:t>
      </w:r>
    </w:p>
    <w:bookmarkEnd w:id="22"/>
    <w:bookmarkStart w:id="23" w:name="marketing-objectives"/>
    <w:p>
      <w:pPr>
        <w:pStyle w:val="Heading2"/>
      </w:pPr>
      <w:r>
        <w:t xml:space="preserve">Marketing Objectives</w:t>
      </w:r>
    </w:p>
    <w:p>
      <w:pPr>
        <w:pStyle w:val="FirstParagraph"/>
      </w:pPr>
      <w:r>
        <w:t xml:space="preserve">Over the next 18 months, this Marketing Plan aims to:</w:t>
      </w:r>
    </w:p>
    <w:p>
      <w:pPr>
        <w:numPr>
          <w:ilvl w:val="0"/>
          <w:numId w:val="1002"/>
        </w:numPr>
        <w:pStyle w:val="Compact"/>
      </w:pPr>
      <w:r>
        <w:t xml:space="preserve">Achieve a 30% reduction in open Teacher Primary vacancies across municipal schools in Naples.</w:t>
      </w:r>
    </w:p>
    <w:bookmarkEnd w:id="23"/>
    <w:bookmarkStart w:id="24"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Rich cultural environment with historical and artistic resources</w:t>
            </w:r>
            <w:r>
              <w:br/>
            </w:r>
            <w:r>
              <w:t xml:space="preserve">- PNRR funding for school infrastructure upgrades</w:t>
            </w:r>
            <w:r>
              <w:br/>
            </w:r>
            <w:r>
              <w:t xml:space="preserve">- Strategic location in southern Italy (access to EU markets)</w:t>
            </w:r>
          </w:p>
        </w:tc>
        <w:tc>
          <w:tcPr/>
          <w:p>
            <w:pPr>
              <w:pStyle w:val="Compact"/>
              <w:jc w:val="left"/>
            </w:pPr>
            <w:r>
              <w:t xml:space="preserve">- Lower average teacher salaries vs. northern Italy</w:t>
            </w:r>
            <w:r>
              <w:br/>
            </w:r>
            <w:r>
              <w:t xml:space="preserve">- Perception of Naples as "less stable" than major cities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Growing demand for bilingual education in Naples schools</w:t>
            </w:r>
            <w:r>
              <w:br/>
            </w:r>
            <w:r>
              <w:t xml:space="preserve">- Partnerships with EU mobility programs (e.g., Erasmus+)</w:t>
            </w:r>
            <w:r>
              <w:br/>
            </w:r>
            <w:r>
              <w:t xml:space="preserve">- Rising interest in STEM-focused primary curricula</w:t>
            </w:r>
          </w:p>
        </w:tc>
        <w:tc>
          <w:tcPr/>
          <w:p>
            <w:pPr>
              <w:pStyle w:val="Compact"/>
              <w:jc w:val="left"/>
            </w:pPr>
            <w:r>
              <w:t xml:space="preserve">- Competition from Rome/Milan for teacher talent</w:t>
            </w:r>
            <w:r>
              <w:br/>
            </w:r>
            <w:r>
              <w:t xml:space="preserve">- Potential budget cuts to regional education</w:t>
            </w:r>
          </w:p>
        </w:tc>
      </w:tr>
    </w:tbl>
    <w:bookmarkEnd w:id="24"/>
    <w:bookmarkStart w:id="26" w:name="strategic-marketing-tactics"/>
    <w:p>
      <w:pPr>
        <w:pStyle w:val="Heading2"/>
      </w:pPr>
      <w:r>
        <w:t xml:space="preserve">Strategic Marketing Tactics</w:t>
      </w:r>
    </w:p>
    <w:p>
      <w:pPr>
        <w:pStyle w:val="FirstParagraph"/>
      </w:pPr>
      <w:r>
        <w:rPr>
          <w:bCs/>
          <w:b/>
        </w:rPr>
        <w:t xml:space="preserve">1. Digital Campaigns with Localized Content:</w:t>
      </w:r>
      <w:r>
        <w:t xml:space="preserve"> </w:t>
      </w:r>
      <w:r>
        <w:t xml:space="preserve">Launch a dedicated website (</w:t>
      </w:r>
      <w:hyperlink r:id="rId25">
        <w:r>
          <w:rPr>
            <w:rStyle w:val="Hyperlink"/>
          </w:rPr>
          <w:t xml:space="preserve">naplesprimaryteachers.it</w:t>
        </w:r>
      </w:hyperlink>
      <w:r>
        <w:t xml:space="preserve">) featuring video testimonials from current Teacher Primary staff in Naples (e.g., "A Day at Via Toledo Primary School"). Use geo-targeted social media ads on Facebook/Instagram targeting Italian educators aged 25–45, emphasizing phrases like "Become a Teacher Primary in Naples: Where Learning Meets Culture." Collaborate with influencers like @NapoliEducativa for authentic reach.</w:t>
      </w:r>
    </w:p>
    <w:p>
      <w:pPr>
        <w:pStyle w:val="BodyText"/>
      </w:pPr>
      <w:r>
        <w:rPr>
          <w:bCs/>
          <w:b/>
        </w:rPr>
        <w:t xml:space="preserve">2. Strategic Partnerships:</w:t>
      </w:r>
      <w:r>
        <w:t xml:space="preserve"> </w:t>
      </w:r>
      <w:r>
        <w:t xml:space="preserve">Forge alliances with key institutions:</w:t>
      </w:r>
    </w:p>
    <w:p>
      <w:pPr>
        <w:numPr>
          <w:ilvl w:val="0"/>
          <w:numId w:val="1003"/>
        </w:numPr>
        <w:pStyle w:val="Compact"/>
      </w:pPr>
      <w:r>
        <w:rPr>
          <w:iCs/>
          <w:i/>
        </w:rPr>
        <w:t xml:space="preserve">University of Naples Federico II</w:t>
      </w:r>
      <w:r>
        <w:t xml:space="preserve">: Co-host career fairs and offer credit-bearing internships for pedagogy students.</w:t>
      </w:r>
    </w:p>
    <w:p>
      <w:pPr>
        <w:numPr>
          <w:ilvl w:val="0"/>
          <w:numId w:val="1003"/>
        </w:numPr>
        <w:pStyle w:val="Compact"/>
      </w:pPr>
      <w:r>
        <w:rPr>
          <w:iCs/>
          <w:i/>
        </w:rPr>
        <w:t xml:space="preserve">Sindacato Scolastico Italiano (CSI)</w:t>
      </w:r>
      <w:r>
        <w:t xml:space="preserve">: Co-develop recruitment materials highlighting professional growth pathways in Naples schools.</w:t>
      </w:r>
    </w:p>
    <w:p>
      <w:pPr>
        <w:numPr>
          <w:ilvl w:val="0"/>
          <w:numId w:val="1003"/>
        </w:numPr>
        <w:pStyle w:val="Compact"/>
      </w:pPr>
      <w:r>
        <w:rPr>
          <w:iCs/>
          <w:i/>
        </w:rPr>
        <w:t xml:space="preserve">Comune di Napoli</w:t>
      </w:r>
      <w:r>
        <w:t xml:space="preserve">: Secure municipal endorsements for "Naples Teacher Primary" branding and subsidized housing partnerships.</w:t>
      </w:r>
    </w:p>
    <w:p>
      <w:pPr>
        <w:pStyle w:val="FirstParagraph"/>
      </w:pPr>
      <w:r>
        <w:rPr>
          <w:bCs/>
          <w:b/>
        </w:rPr>
        <w:t xml:space="preserve">3. On-Ground Engagement:</w:t>
      </w:r>
      <w:r>
        <w:t xml:space="preserve"> </w:t>
      </w:r>
      <w:r>
        <w:t xml:space="preserve">Organize the "Napoli Educators Summit" in October 2024 at Palazzo Reale. Feature workshops on inclusive teaching methods for Naples’ multicultural classrooms, followed by school site visits. Offer travel stipends for out-of-region candidates to experience Naples firsthand.</w:t>
      </w:r>
    </w:p>
    <w:p>
      <w:pPr>
        <w:pStyle w:val="BodyText"/>
      </w:pPr>
      <w:r>
        <w:rPr>
          <w:bCs/>
          <w:b/>
        </w:rPr>
        <w:t xml:space="preserve">4. Incentive Program:</w:t>
      </w:r>
      <w:r>
        <w:t xml:space="preserve"> </w:t>
      </w:r>
      <w:r>
        <w:t xml:space="preserve">Create a "Naples Teacher Primary Advantage" package including:</w:t>
      </w:r>
    </w:p>
    <w:p>
      <w:pPr>
        <w:numPr>
          <w:ilvl w:val="0"/>
          <w:numId w:val="1004"/>
        </w:numPr>
        <w:pStyle w:val="Compact"/>
      </w:pPr>
      <w:r>
        <w:t xml:space="preserve">Tuition waivers for continuing education at University of Naples</w:t>
      </w:r>
    </w:p>
    <w:p>
      <w:pPr>
        <w:numPr>
          <w:ilvl w:val="0"/>
          <w:numId w:val="1004"/>
        </w:numPr>
        <w:pStyle w:val="Compact"/>
      </w:pPr>
      <w:r>
        <w:t xml:space="preserve">10% housing allowance for first-year teachers (via Comune partnership)</w:t>
      </w:r>
    </w:p>
    <w:p>
      <w:pPr>
        <w:numPr>
          <w:ilvl w:val="0"/>
          <w:numId w:val="1004"/>
        </w:numPr>
        <w:pStyle w:val="Compact"/>
      </w:pPr>
      <w:r>
        <w:t xml:space="preserve">Annual cultural stipend (€500) for school trips to local museums or archaeological sites</w:t>
      </w:r>
    </w:p>
    <w:bookmarkEnd w:id="26"/>
    <w:bookmarkStart w:id="27" w:name="budget-timeline"/>
    <w:p>
      <w:pPr>
        <w:pStyle w:val="Heading2"/>
      </w:pPr>
      <w:r>
        <w:t xml:space="preserve">Budget &amp; Timeline</w:t>
      </w:r>
    </w:p>
    <w:p>
      <w:pPr>
        <w:pStyle w:val="FirstParagraph"/>
      </w:pPr>
      <w:r>
        <w:t xml:space="preserve">Allocation of €85,000 across 18 months:</w:t>
      </w:r>
    </w:p>
    <w:p>
      <w:pPr>
        <w:numPr>
          <w:ilvl w:val="0"/>
          <w:numId w:val="1005"/>
        </w:numPr>
        <w:pStyle w:val="Compact"/>
      </w:pPr>
      <w:r>
        <w:t xml:space="preserve">45% Digital marketing (website, social ads)</w:t>
      </w:r>
    </w:p>
    <w:p>
      <w:pPr>
        <w:numPr>
          <w:ilvl w:val="0"/>
          <w:numId w:val="1005"/>
        </w:numPr>
        <w:pStyle w:val="Compact"/>
      </w:pPr>
      <w:r>
        <w:t xml:space="preserve">30% Events/partnerships (Summit, university fairs)</w:t>
      </w:r>
    </w:p>
    <w:p>
      <w:pPr>
        <w:numPr>
          <w:ilvl w:val="0"/>
          <w:numId w:val="1005"/>
        </w:numPr>
        <w:pStyle w:val="Compact"/>
      </w:pPr>
      <w:r>
        <w:t xml:space="preserve">25% Incentives (housing stipends, cultural stipends)</w:t>
      </w:r>
    </w:p>
    <w:p>
      <w:pPr>
        <w:pStyle w:val="FirstParagraph"/>
      </w:pPr>
      <w:r>
        <w:rPr>
          <w:bCs/>
          <w:b/>
        </w:rPr>
        <w:t xml:space="preserve">Timeline:</w:t>
      </w:r>
      <w:r>
        <w:t xml:space="preserve"> </w:t>
      </w:r>
      <w:r>
        <w:t xml:space="preserve">- Months 1–3: Website launch; partner agreements</w:t>
      </w:r>
    </w:p>
    <w:p>
      <w:pPr>
        <w:pStyle w:val="BodyText"/>
      </w:pPr>
      <w:r>
        <w:t xml:space="preserve">- Months 4–6: Digital campaign rollout; first career fairs</w:t>
      </w:r>
    </w:p>
    <w:p>
      <w:pPr>
        <w:pStyle w:val="BodyText"/>
      </w:pPr>
      <w:r>
        <w:t xml:space="preserve">- Months 7–9: Naples Educators Summit; incentive program enrollment</w:t>
      </w:r>
    </w:p>
    <w:p>
      <w:pPr>
        <w:pStyle w:val="BodyText"/>
      </w:pPr>
      <w:r>
        <w:t xml:space="preserve">- Months 10–18: Ongoing engagement, data analysis, and plan refinement.</w:t>
      </w:r>
    </w:p>
    <w:bookmarkEnd w:id="27"/>
    <w:bookmarkStart w:id="28" w:name="conclusion"/>
    <w:p>
      <w:pPr>
        <w:pStyle w:val="Heading2"/>
      </w:pPr>
      <w:r>
        <w:t xml:space="preserve">Conclusion</w:t>
      </w:r>
    </w:p>
    <w:p>
      <w:pPr>
        <w:pStyle w:val="FirstParagraph"/>
      </w:pPr>
      <w:r>
        <w:t xml:space="preserve">This Marketing Plan positions Naples as an exceptional destination for Teacher Primary professionals by merging Italy’s educational priorities with the city’s unique identity. By addressing systemic barriers through targeted incentives and authentic storytelling—showcasing how a Teacher Primary role directly impacts Naples’ vibrant communities—we will transform recruitment from a necessity into an opportunity. As the Italian education system evolves, Naples stands ready to lead with educators who see teaching not merely as a profession, but as participation in preserving and innovating Italy’s cultural legacy—one classroom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naplesprimaryteachers.it" TargetMode="External" /></Relationships>
</file>

<file path=word/_rels/footnotes.xml.rels><?xml version="1.0" encoding="UTF-8"?><Relationships xmlns="http://schemas.openxmlformats.org/package/2006/relationships"><Relationship Type="http://schemas.openxmlformats.org/officeDocument/2006/relationships/hyperlink" Id="rId25" Target="www.naplesprimaryteachers.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Primary School Teachers in Naples, Italy</dc:title>
  <dc:creator/>
  <cp:keywords/>
  <dcterms:created xsi:type="dcterms:W3CDTF">2025-12-13T08:47:53Z</dcterms:created>
  <dcterms:modified xsi:type="dcterms:W3CDTF">2025-12-13T08:47:53Z</dcterms:modified>
</cp:coreProperties>
</file>

<file path=docProps/custom.xml><?xml version="1.0" encoding="utf-8"?>
<Properties xmlns="http://schemas.openxmlformats.org/officeDocument/2006/custom-properties" xmlns:vt="http://schemas.openxmlformats.org/officeDocument/2006/docPropsVTypes"/>
</file>