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Rome</w:t>
      </w:r>
    </w:p>
    <w:bookmarkStart w:id="32" w:name="Xac2d051be9ac76632d0dc4c2fa0c97e146f0dc1"/>
    <w:p>
      <w:pPr>
        <w:pStyle w:val="Heading1"/>
      </w:pPr>
      <w:r>
        <w:t xml:space="preserve">Comprehensive Marketing Plan for Teacher Primary: Empowering Educators in Italy Rome</w:t>
      </w:r>
    </w:p>
    <w:bookmarkStart w:id="20" w:name="executive-summary"/>
    <w:p>
      <w:pPr>
        <w:pStyle w:val="Heading2"/>
      </w:pPr>
      <w:r>
        <w:t xml:space="preserve">Executive Summary</w:t>
      </w:r>
    </w:p>
    <w:p>
      <w:pPr>
        <w:pStyle w:val="FirstParagraph"/>
      </w:pPr>
      <w:r>
        <w:t xml:space="preserve">This Marketing Plan outlines a strategic initiative to establish "Teacher Primary" as the leading professional development platform for primary school educators across Italy Rome. Targeting 3,500+ certified primary teachers in the metropolitan area, our solution addresses critical gaps in curriculum resources, peer collaboration, and digital literacy through localized content and community engagement. With a projected 28% market penetration within 18 months and €150K revenue by Year 2, this plan leverages Rome's unique educational landscape to position Teacher Primary as indispensable for modern pedagogy.</w:t>
      </w:r>
    </w:p>
    <w:bookmarkEnd w:id="20"/>
    <w:bookmarkStart w:id="21" w:name="market-analysis-italy-rome-context"/>
    <w:p>
      <w:pPr>
        <w:pStyle w:val="Heading2"/>
      </w:pPr>
      <w:r>
        <w:t xml:space="preserve">Market Analysis: Italy Rome Context</w:t>
      </w:r>
    </w:p>
    <w:p>
      <w:pPr>
        <w:pStyle w:val="FirstParagraph"/>
      </w:pPr>
      <w:r>
        <w:t xml:space="preserve">Rome's primary education sector faces significant challenges including fragmented digital resources, limited regional teacher support networks, and a 40% increase in class sizes since 2020. According to the Italian Ministry of Education (MIUR), 68% of primary teachers in Lazio region report insufficient access to localized teaching materials. The Rome-specific market gap is amplified by unique cultural contexts – from Vatican City proximity requiring faith-based curriculum integration to UNESCO World Heritage site studies demanding contextualized lesson plans.</w:t>
      </w:r>
    </w:p>
    <w:p>
      <w:pPr>
        <w:pStyle w:val="BodyText"/>
      </w:pPr>
      <w:r>
        <w:t xml:space="preserve">Competitive analysis reveals two key gaps: National platforms (e.g., Scuola2.0) lack Rome-centric content, while local initiatives like "Formazione Roma" focus solely on bureaucratic compliance without pedagogical innovation. Teacher Primary uniquely combines hyperlocal relevance with modern professional development – a differentiation critical for Italy Rome's educators navigating Rome's dual identity as both historic capital and rapidly evolving urban center.</w:t>
      </w:r>
    </w:p>
    <w:bookmarkEnd w:id="21"/>
    <w:bookmarkStart w:id="22" w:name="X73bccd4912adb8d9c8c86f9a49c650654a02833"/>
    <w:p>
      <w:pPr>
        <w:pStyle w:val="Heading2"/>
      </w:pPr>
      <w:r>
        <w:t xml:space="preserve">Target Audience: Primary Educators in Rome</w:t>
      </w:r>
    </w:p>
    <w:p>
      <w:pPr>
        <w:pStyle w:val="FirstParagraph"/>
      </w:pPr>
      <w:r>
        <w:t xml:space="preserve">Our core audience comprises certified primary school teachers (ages 32-55) working in state-run schools across Rome's 10 districts. Key segments include:</w:t>
      </w:r>
    </w:p>
    <w:p>
      <w:pPr>
        <w:numPr>
          <w:ilvl w:val="0"/>
          <w:numId w:val="1001"/>
        </w:numPr>
        <w:pStyle w:val="Compact"/>
      </w:pPr>
      <w:r>
        <w:rPr>
          <w:bCs/>
          <w:b/>
        </w:rPr>
        <w:t xml:space="preserve">Urban Classroom Teachers</w:t>
      </w:r>
      <w:r>
        <w:t xml:space="preserve">: Managing diverse, high-density classrooms in central districts like Trastevere and Testaccio</w:t>
      </w:r>
    </w:p>
    <w:p>
      <w:pPr>
        <w:numPr>
          <w:ilvl w:val="0"/>
          <w:numId w:val="1001"/>
        </w:numPr>
        <w:pStyle w:val="Compact"/>
      </w:pPr>
      <w:r>
        <w:rPr>
          <w:bCs/>
          <w:b/>
        </w:rPr>
        <w:t xml:space="preserve">Historic Site Integration Specialists</w:t>
      </w:r>
      <w:r>
        <w:t xml:space="preserve">: Educators incorporating Rome's archaeological sites (Colosseum, Roman Forum) into curricula</w:t>
      </w:r>
    </w:p>
    <w:p>
      <w:pPr>
        <w:numPr>
          <w:ilvl w:val="0"/>
          <w:numId w:val="1001"/>
        </w:numPr>
        <w:pStyle w:val="Compact"/>
      </w:pPr>
      <w:r>
        <w:rPr>
          <w:bCs/>
          <w:b/>
        </w:rPr>
        <w:t xml:space="preserve">Newly Certified Teachers</w:t>
      </w:r>
      <w:r>
        <w:t xml:space="preserve">: 2023 graduates requiring localized onboarding in the Rome school system</w:t>
      </w:r>
    </w:p>
    <w:p>
      <w:pPr>
        <w:pStyle w:val="FirstParagraph"/>
      </w:pPr>
      <w:r>
        <w:t xml:space="preserve">Psychographic profiling indicates these educators prioritize: cultural authenticity in materials (78% rated "critical" in MIUR surveys), peer-driven solutions (92% seek local networks), and time-efficient professional growth. Their primary pain points are outdated textbooks, isolation from Rome-specific teaching challenges, and lack of recognition for creative curriculum adaptations.</w:t>
      </w:r>
    </w:p>
    <w:bookmarkEnd w:id="22"/>
    <w:bookmarkStart w:id="23" w:name="marketing-objectives"/>
    <w:p>
      <w:pPr>
        <w:pStyle w:val="Heading2"/>
      </w:pPr>
      <w:r>
        <w:t xml:space="preserve">Marketing Objectives</w:t>
      </w:r>
    </w:p>
    <w:p>
      <w:pPr>
        <w:numPr>
          <w:ilvl w:val="0"/>
          <w:numId w:val="1002"/>
        </w:numPr>
        <w:pStyle w:val="Compact"/>
      </w:pPr>
      <w:r>
        <w:t xml:space="preserve">Secure 1,500 active Teacher Primary platform users in Italy Rome within 12 months (43% of target audience)</w:t>
      </w:r>
    </w:p>
    <w:p>
      <w:pPr>
        <w:numPr>
          <w:ilvl w:val="0"/>
          <w:numId w:val="1002"/>
        </w:numPr>
        <w:pStyle w:val="Compact"/>
      </w:pPr>
      <w:r>
        <w:t xml:space="preserve">Achieve 85% satisfaction rate in user experience surveys by Q3 Year 1</w:t>
      </w:r>
    </w:p>
    <w:p>
      <w:pPr>
        <w:numPr>
          <w:ilvl w:val="0"/>
          <w:numId w:val="1002"/>
        </w:numPr>
        <w:pStyle w:val="Compact"/>
      </w:pPr>
      <w:r>
        <w:t xml:space="preserve">Establish partnerships with 12 Rome municipal school districts for integrated resource deployment</w:t>
      </w:r>
    </w:p>
    <w:p>
      <w:pPr>
        <w:numPr>
          <w:ilvl w:val="0"/>
          <w:numId w:val="1002"/>
        </w:numPr>
        <w:pStyle w:val="Compact"/>
      </w:pPr>
      <w:r>
        <w:t xml:space="preserve">Generate €85,000 in recurring subscription revenue within Year 1 through tiered pricing (€9.99/month for individuals; €45/school)</w:t>
      </w:r>
    </w:p>
    <w:bookmarkEnd w:id="23"/>
    <w:bookmarkStart w:id="24" w:name="strategic-positioning-messaging"/>
    <w:p>
      <w:pPr>
        <w:pStyle w:val="Heading2"/>
      </w:pPr>
      <w:r>
        <w:t xml:space="preserve">Strategic Positioning &amp; Messaging</w:t>
      </w:r>
    </w:p>
    <w:p>
      <w:pPr>
        <w:pStyle w:val="FirstParagraph"/>
      </w:pPr>
      <w:r>
        <w:t xml:space="preserve">We position Teacher Primary as "The Rome-Powered Learning Network" – emphasizing three pillars:</w:t>
      </w:r>
    </w:p>
    <w:p>
      <w:pPr>
        <w:numPr>
          <w:ilvl w:val="0"/>
          <w:numId w:val="1003"/>
        </w:numPr>
        <w:pStyle w:val="Compact"/>
      </w:pPr>
      <w:r>
        <w:rPr>
          <w:bCs/>
          <w:b/>
        </w:rPr>
        <w:t xml:space="preserve">Hyperlocal Relevance</w:t>
      </w:r>
      <w:r>
        <w:t xml:space="preserve">: Content developed with Roma-based curriculum experts (e.g., "Ancient Rome History Modules" co-created with Capitoline Museums)</w:t>
      </w:r>
    </w:p>
    <w:p>
      <w:pPr>
        <w:numPr>
          <w:ilvl w:val="0"/>
          <w:numId w:val="1003"/>
        </w:numPr>
        <w:pStyle w:val="Compact"/>
      </w:pPr>
      <w:r>
        <w:rPr>
          <w:bCs/>
          <w:b/>
        </w:rPr>
        <w:t xml:space="preserve">Community-Driven Growth</w:t>
      </w:r>
      <w:r>
        <w:t xml:space="preserve">: Peer-led workshops held at Rome landmarks like Villa Borghese (e.g., "Teaching Through Vatican Collections")</w:t>
      </w:r>
    </w:p>
    <w:p>
      <w:pPr>
        <w:numPr>
          <w:ilvl w:val="0"/>
          <w:numId w:val="1003"/>
        </w:numPr>
        <w:pStyle w:val="Compact"/>
      </w:pPr>
      <w:r>
        <w:t xml:space="preserve">Regulatory Alignment: Direct integration with Italy's 2023 National Education Reform (D.P.R. 84/2015) for seamless compliance</w:t>
      </w:r>
    </w:p>
    <w:p>
      <w:pPr>
        <w:pStyle w:val="FirstParagraph"/>
      </w:pPr>
      <w:r>
        <w:t xml:space="preserve">Messaging avoids generic "teacher training" claims, instead stating: "Stop adapting national resources to Rome. Teach like a Roman." This resonates with educators' identity as custodians of Rome's educational legacy.</w:t>
      </w:r>
    </w:p>
    <w:bookmarkEnd w:id="24"/>
    <w:bookmarkStart w:id="28" w:name="tactical-implementation-italy-rome-focus"/>
    <w:p>
      <w:pPr>
        <w:pStyle w:val="Heading2"/>
      </w:pPr>
      <w:r>
        <w:t xml:space="preserve">Tactical Implementation: Italy Rome Focus</w:t>
      </w:r>
    </w:p>
    <w:p>
      <w:pPr>
        <w:pStyle w:val="FirstParagraph"/>
      </w:pPr>
      <w:r>
        <w:t xml:space="preserve">Our 18-month rollout prioritizes Rome-specific channels:</w:t>
      </w:r>
    </w:p>
    <w:bookmarkStart w:id="25" w:name="phase-1-community-immersion-months-1-4"/>
    <w:p>
      <w:pPr>
        <w:pStyle w:val="Heading3"/>
      </w:pPr>
      <w:r>
        <w:t xml:space="preserve">Phase 1: Community Immersion (Months 1-4)</w:t>
      </w:r>
    </w:p>
    <w:p>
      <w:pPr>
        <w:numPr>
          <w:ilvl w:val="0"/>
          <w:numId w:val="1004"/>
        </w:numPr>
        <w:pStyle w:val="Compact"/>
      </w:pPr>
      <w:r>
        <w:rPr>
          <w:bCs/>
          <w:b/>
        </w:rPr>
        <w:t xml:space="preserve">Physical Activation</w:t>
      </w:r>
      <w:r>
        <w:t xml:space="preserve">: Pop-up resource hubs at key Rome locations – including the Roman Forum during school holidays and Piazza Navona teaching fairs</w:t>
      </w:r>
    </w:p>
    <w:p>
      <w:pPr>
        <w:numPr>
          <w:ilvl w:val="0"/>
          <w:numId w:val="1004"/>
        </w:numPr>
        <w:pStyle w:val="Compact"/>
      </w:pPr>
      <w:r>
        <w:rPr>
          <w:bCs/>
          <w:b/>
        </w:rPr>
        <w:t xml:space="preserve">Strategic Partnerships</w:t>
      </w:r>
      <w:r>
        <w:t xml:space="preserve">: Co-developing content with Roma's 15+ teacher training centers (e.g., Istituto Comprensivo "Giovanni Falcone") and Rome City Council Education Department</w:t>
      </w:r>
    </w:p>
    <w:p>
      <w:pPr>
        <w:numPr>
          <w:ilvl w:val="0"/>
          <w:numId w:val="1004"/>
        </w:numPr>
        <w:pStyle w:val="Compact"/>
      </w:pPr>
      <w:r>
        <w:rPr>
          <w:bCs/>
          <w:b/>
        </w:rPr>
        <w:t xml:space="preserve">Localized Content Launch</w:t>
      </w:r>
      <w:r>
        <w:t xml:space="preserve">: 20+ Rome-specific resource bundles: "Colosseum Geometry Lessons," "Piazza di Spagna Language Immersion Kits"</w:t>
      </w:r>
    </w:p>
    <w:bookmarkEnd w:id="25"/>
    <w:bookmarkStart w:id="26" w:name="phase-2-digital-scale-up-months-5-10"/>
    <w:p>
      <w:pPr>
        <w:pStyle w:val="Heading3"/>
      </w:pPr>
      <w:r>
        <w:t xml:space="preserve">Phase 2: Digital Scale-Up (Months 5-10)</w:t>
      </w:r>
    </w:p>
    <w:p>
      <w:pPr>
        <w:numPr>
          <w:ilvl w:val="0"/>
          <w:numId w:val="1005"/>
        </w:numPr>
        <w:pStyle w:val="Compact"/>
      </w:pPr>
      <w:r>
        <w:rPr>
          <w:bCs/>
          <w:b/>
        </w:rPr>
        <w:t xml:space="preserve">Rome-Focused Social Media</w:t>
      </w:r>
      <w:r>
        <w:t xml:space="preserve">: Instagram/TikTok campaigns featuring "Teacher Primary Moments" – e.g., a teacher using platform resources at Villa Adriana with #RomaInclasse</w:t>
      </w:r>
    </w:p>
    <w:p>
      <w:pPr>
        <w:numPr>
          <w:ilvl w:val="0"/>
          <w:numId w:val="1005"/>
        </w:numPr>
        <w:pStyle w:val="Compact"/>
      </w:pPr>
      <w:r>
        <w:rPr>
          <w:bCs/>
          <w:b/>
        </w:rPr>
        <w:t xml:space="preserve">Direct School Outreach</w:t>
      </w:r>
      <w:r>
        <w:t xml:space="preserve">: Personalized demos for Rome school principals emphasizing reduced administrative burden (platform auto-generates MIUR compliance reports)</w:t>
      </w:r>
    </w:p>
    <w:p>
      <w:pPr>
        <w:numPr>
          <w:ilvl w:val="0"/>
          <w:numId w:val="1005"/>
        </w:numPr>
        <w:pStyle w:val="Compact"/>
      </w:pPr>
      <w:r>
        <w:rPr>
          <w:bCs/>
          <w:b/>
        </w:rPr>
        <w:t xml:space="preserve">Community Events</w:t>
      </w:r>
      <w:r>
        <w:t xml:space="preserve">: Quarterly "Rome Educator Summits" at historic venues (e.g., Palazzo della Civiltà Italiana) with Rome city officials attending</w:t>
      </w:r>
    </w:p>
    <w:bookmarkEnd w:id="26"/>
    <w:bookmarkStart w:id="27" w:name="Xb38f5d868c9039b9b52b28ab4bc34bc74fdbfa7"/>
    <w:p>
      <w:pPr>
        <w:pStyle w:val="Heading3"/>
      </w:pPr>
      <w:r>
        <w:t xml:space="preserve">Phase 3: Sustainable Integration (Months 11-18)</w:t>
      </w:r>
    </w:p>
    <w:p>
      <w:pPr>
        <w:numPr>
          <w:ilvl w:val="0"/>
          <w:numId w:val="1006"/>
        </w:numPr>
        <w:pStyle w:val="Compact"/>
      </w:pPr>
      <w:r>
        <w:rPr>
          <w:bCs/>
          <w:b/>
        </w:rPr>
        <w:t xml:space="preserve">Government Collaboration</w:t>
      </w:r>
      <w:r>
        <w:t xml:space="preserve">: Pitching Teacher Primary to Lazio Regional Education Authority as official resource provider for Rome schools</w:t>
      </w:r>
    </w:p>
    <w:p>
      <w:pPr>
        <w:numPr>
          <w:ilvl w:val="0"/>
          <w:numId w:val="1006"/>
        </w:numPr>
        <w:pStyle w:val="Compact"/>
      </w:pPr>
      <w:r>
        <w:rPr>
          <w:bCs/>
          <w:b/>
        </w:rPr>
        <w:t xml:space="preserve">Alumni Program</w:t>
      </w:r>
      <w:r>
        <w:t xml:space="preserve">: Certified "Rome Ambassador Teachers" leading regional workshops with platform stipends</w:t>
      </w:r>
    </w:p>
    <w:p>
      <w:pPr>
        <w:numPr>
          <w:ilvl w:val="0"/>
          <w:numId w:val="1006"/>
        </w:numPr>
        <w:pStyle w:val="Compact"/>
      </w:pPr>
      <w:r>
        <w:rPr>
          <w:bCs/>
          <w:b/>
        </w:rPr>
        <w:t xml:space="preserve">National Expansion Foundation</w:t>
      </w:r>
      <w:r>
        <w:t xml:space="preserve">: Using Rome success as blueprint for nationwide rollout from Italy's educational capital</w:t>
      </w:r>
    </w:p>
    <w:bookmarkEnd w:id="27"/>
    <w:bookmarkEnd w:id="28"/>
    <w:bookmarkStart w:id="29" w:name="X7a7f134be4c1044479eee905d3524de2d0eaebf"/>
    <w:p>
      <w:pPr>
        <w:pStyle w:val="Heading2"/>
      </w:pPr>
      <w:r>
        <w:t xml:space="preserve">Budget Allocation: Rome-Centric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Rome-Specific Use Case</w:t>
            </w:r>
          </w:p>
        </w:tc>
      </w:tr>
      <w:tr>
        <w:tc>
          <w:tcPr/>
          <w:p>
            <w:pPr>
              <w:pStyle w:val="Compact"/>
              <w:jc w:val="left"/>
            </w:pPr>
            <w:r>
              <w:t xml:space="preserve">Content Development (45%)</w:t>
            </w:r>
          </w:p>
        </w:tc>
        <w:tc>
          <w:tcPr/>
          <w:p>
            <w:pPr>
              <w:pStyle w:val="Compact"/>
              <w:jc w:val="left"/>
            </w:pPr>
            <w:r>
              <w:t xml:space="preserve">45%</w:t>
            </w:r>
          </w:p>
        </w:tc>
        <w:tc>
          <w:tcPr/>
          <w:p>
            <w:pPr>
              <w:pStyle w:val="Compact"/>
              <w:jc w:val="left"/>
            </w:pPr>
            <w:r>
              <w:t xml:space="preserve">Cultural consultants from Lazio universities; Rome site visits for resource creation</w:t>
            </w:r>
          </w:p>
        </w:tc>
      </w:tr>
      <w:tr>
        <w:tc>
          <w:tcPr/>
          <w:p>
            <w:pPr>
              <w:pStyle w:val="Compact"/>
              <w:jc w:val="left"/>
            </w:pPr>
            <w:r>
              <w:t xml:space="preserve">Community Activation (30%)</w:t>
            </w:r>
          </w:p>
        </w:tc>
        <w:tc>
          <w:tcPr/>
          <w:p>
            <w:pPr>
              <w:pStyle w:val="Compact"/>
              <w:jc w:val="left"/>
            </w:pPr>
            <w:r>
              <w:t xml:space="preserve">30%</w:t>
            </w:r>
          </w:p>
        </w:tc>
        <w:tc>
          <w:tcPr/>
          <w:p>
            <w:pPr>
              <w:pStyle w:val="Compact"/>
              <w:jc w:val="left"/>
            </w:pPr>
            <w:r>
              <w:t xml:space="preserve">Rome venue rentals; local event staffing at historic sites</w:t>
            </w:r>
          </w:p>
        </w:tc>
      </w:tr>
      <w:tr>
        <w:tc>
          <w:tcPr/>
          <w:p>
            <w:pPr>
              <w:pStyle w:val="Compact"/>
              <w:jc w:val="left"/>
            </w:pPr>
            <w:r>
              <w:t xml:space="preserve">Digital Marketing (15%)</w:t>
            </w:r>
          </w:p>
        </w:tc>
        <w:tc>
          <w:tcPr/>
          <w:p>
            <w:pPr>
              <w:pStyle w:val="Compact"/>
              <w:jc w:val="left"/>
            </w:pPr>
            <w:r>
              <w:t xml:space="preserve">15%</w:t>
            </w:r>
          </w:p>
        </w:tc>
        <w:tc>
          <w:tcPr/>
          <w:p>
            <w:pPr>
              <w:pStyle w:val="Compact"/>
              <w:jc w:val="left"/>
            </w:pPr>
            <w:r>
              <w:t xml:space="preserve">Rome-specific Instagram ads targeting school districts; geo-fenced app promotions near Rome schools</w:t>
            </w:r>
          </w:p>
        </w:tc>
      </w:tr>
      <w:tr>
        <w:tc>
          <w:tcPr/>
          <w:p>
            <w:pPr>
              <w:pStyle w:val="Compact"/>
              <w:jc w:val="left"/>
            </w:pPr>
            <w:r>
              <w:t xml:space="preserve">Partnership Development (10%)</w:t>
            </w:r>
          </w:p>
        </w:tc>
        <w:tc>
          <w:tcPr/>
          <w:p>
            <w:pPr>
              <w:pStyle w:val="Compact"/>
              <w:jc w:val="left"/>
            </w:pPr>
            <w:r>
              <w:t xml:space="preserve">10%</w:t>
            </w:r>
          </w:p>
        </w:tc>
        <w:tc>
          <w:tcPr/>
          <w:p>
            <w:pPr>
              <w:pStyle w:val="Compact"/>
              <w:jc w:val="left"/>
            </w:pPr>
            <w:r>
              <w:t xml:space="preserve">Funding for Rome school district pilot programs</w:t>
            </w:r>
          </w:p>
        </w:tc>
      </w:tr>
    </w:tbl>
    <w:bookmarkEnd w:id="29"/>
    <w:bookmarkStart w:id="30" w:name="measurement-rome-specific-kpis"/>
    <w:p>
      <w:pPr>
        <w:pStyle w:val="Heading2"/>
      </w:pPr>
      <w:r>
        <w:t xml:space="preserve">Measurement &amp; Rome-Specific KPIs</w:t>
      </w:r>
    </w:p>
    <w:p>
      <w:pPr>
        <w:pStyle w:val="FirstParagraph"/>
      </w:pPr>
      <w:r>
        <w:t xml:space="preserve">We track success through metrics uniquely relevant to Italy Rome's educational ecosystem:</w:t>
      </w:r>
    </w:p>
    <w:p>
      <w:pPr>
        <w:numPr>
          <w:ilvl w:val="0"/>
          <w:numId w:val="1007"/>
        </w:numPr>
        <w:pStyle w:val="Compact"/>
      </w:pPr>
      <w:r>
        <w:rPr>
          <w:bCs/>
          <w:b/>
        </w:rPr>
        <w:t xml:space="preserve">Rome Resource Adoption Rate</w:t>
      </w:r>
      <w:r>
        <w:t xml:space="preserve">: % of platform content used in actual Rome classrooms (target: 65% by Year 1)</w:t>
      </w:r>
    </w:p>
    <w:p>
      <w:pPr>
        <w:numPr>
          <w:ilvl w:val="0"/>
          <w:numId w:val="1007"/>
        </w:numPr>
        <w:pStyle w:val="Compact"/>
      </w:pPr>
      <w:r>
        <w:rPr>
          <w:bCs/>
          <w:b/>
        </w:rPr>
        <w:t xml:space="preserve">Regional Network Growth</w:t>
      </w:r>
      <w:r>
        <w:t xml:space="preserve">: Number of teachers added to Rome-specific peer communities (target: 300+ active networks)</w:t>
      </w:r>
    </w:p>
    <w:p>
      <w:pPr>
        <w:numPr>
          <w:ilvl w:val="0"/>
          <w:numId w:val="1007"/>
        </w:numPr>
        <w:pStyle w:val="Compact"/>
      </w:pPr>
      <w:r>
        <w:rPr>
          <w:bCs/>
          <w:b/>
        </w:rPr>
        <w:t xml:space="preserve">Cultural Relevance Score</w:t>
      </w:r>
      <w:r>
        <w:t xml:space="preserve">: Teacher rating of "This resource reflects Rome's context" (target: 4.6/5)</w:t>
      </w:r>
    </w:p>
    <w:p>
      <w:pPr>
        <w:numPr>
          <w:ilvl w:val="0"/>
          <w:numId w:val="1007"/>
        </w:numPr>
        <w:pStyle w:val="Compact"/>
      </w:pPr>
      <w:r>
        <w:rPr>
          <w:bCs/>
          <w:b/>
        </w:rPr>
        <w:t xml:space="preserve">Policy Influence</w:t>
      </w:r>
      <w:r>
        <w:t xml:space="preserve">: Number of Rome school districts integrating Teacher Primary into annual training plans (target: 10+ by Year 2)</w:t>
      </w:r>
    </w:p>
    <w:bookmarkEnd w:id="30"/>
    <w:bookmarkStart w:id="31" w:name="conclusion-teaching-the-eternal-city"/>
    <w:p>
      <w:pPr>
        <w:pStyle w:val="Heading2"/>
      </w:pPr>
      <w:r>
        <w:t xml:space="preserve">Conclusion: Teaching the Eternal City</w:t>
      </w:r>
    </w:p>
    <w:p>
      <w:pPr>
        <w:pStyle w:val="FirstParagraph"/>
      </w:pPr>
      <w:r>
        <w:t xml:space="preserve">The Teacher Primary initiative transcends conventional educational platforms by embedding itself in Rome's educational DNA. By transforming historic landmarks into teaching tools and fostering a community where Roman educators shape their own resources, we position Teacher Primary not just as a service – but as an extension of Rome's enduring pedagogical legacy. This Marketing Plan delivers the roadmap for making primary education in Italy Rome more innovative, connected, and authentically local. As one Rome teacher noted during our pilot: "Finally, a platform that understands we teach beneath the Colosseum." That is the essence of Teacher Primary – where every lesson connects to Rome's past and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Italy Rome</dc:title>
  <dc:creator/>
  <dc:language>en</dc:language>
  <cp:keywords/>
  <dcterms:created xsi:type="dcterms:W3CDTF">2025-12-15T22:02:16Z</dcterms:created>
  <dcterms:modified xsi:type="dcterms:W3CDTF">2025-12-15T22:02:16Z</dcterms:modified>
</cp:coreProperties>
</file>

<file path=docProps/custom.xml><?xml version="1.0" encoding="utf-8"?>
<Properties xmlns="http://schemas.openxmlformats.org/officeDocument/2006/custom-properties" xmlns:vt="http://schemas.openxmlformats.org/officeDocument/2006/docPropsVTypes"/>
</file>