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Teacher</w:t>
      </w:r>
      <w:r>
        <w:t xml:space="preserve"> </w:t>
      </w:r>
      <w:r>
        <w:t xml:space="preserve">Primary</w:t>
      </w:r>
      <w:r>
        <w:t xml:space="preserve"> </w:t>
      </w:r>
      <w:r>
        <w:t xml:space="preserve">Service</w:t>
      </w:r>
      <w:r>
        <w:t xml:space="preserve"> </w:t>
      </w:r>
      <w:r>
        <w:t xml:space="preserve">in</w:t>
      </w:r>
      <w:r>
        <w:t xml:space="preserve"> </w:t>
      </w:r>
      <w:r>
        <w:t xml:space="preserve">Ivory</w:t>
      </w:r>
      <w:r>
        <w:t xml:space="preserve"> </w:t>
      </w:r>
      <w:r>
        <w:t xml:space="preserve">Coast</w:t>
      </w:r>
      <w:r>
        <w:t xml:space="preserve"> </w:t>
      </w:r>
      <w:r>
        <w:t xml:space="preserve">Abidjan</w:t>
      </w:r>
    </w:p>
    <w:bookmarkStart w:id="32" w:name="X7efcb711ebbcc1bd14205980e566cc20ece15b9"/>
    <w:p>
      <w:pPr>
        <w:pStyle w:val="Heading1"/>
      </w:pPr>
      <w:r>
        <w:t xml:space="preserve">Comprehensive Marketing Plan for "Teacher Primary" Service Launch in Ivory Coast Abidjan</w:t>
      </w:r>
    </w:p>
    <w:bookmarkStart w:id="20" w:name="executive-summary"/>
    <w:p>
      <w:pPr>
        <w:pStyle w:val="Heading2"/>
      </w:pPr>
      <w:r>
        <w:t xml:space="preserve">Executive Summary</w:t>
      </w:r>
    </w:p>
    <w:p>
      <w:pPr>
        <w:pStyle w:val="FirstParagraph"/>
      </w:pPr>
      <w:r>
        <w:t xml:space="preserve">This Marketing Plan outlines the strategic roadmap for launching and scaling "Teacher Primary," a specialized professional development service designed exclusively for primary school educators across Abidjan, Ivory Coast. Recognizing critical challenges in the Ivorian education system—including teacher shortages, inadequate training resources, and high student-to-teacher ratios—this plan targets 150 primary schools in Abidjan within the first 18 months. Our solution provides localized digital training modules, classroom resource kits, and mentorship programs tailored to Ivory Coast’s national curriculum. The Marketing Plan positions "Teacher Primary" as the essential growth partner for educators navigating Abidjan’s evolving educational landscape, with a projected 40% market penetration among target schools by Year 2.</w:t>
      </w:r>
    </w:p>
    <w:bookmarkEnd w:id="20"/>
    <w:bookmarkStart w:id="21" w:name="Xb8f91de37d72d32e36ea48687add93f1efc47a9"/>
    <w:p>
      <w:pPr>
        <w:pStyle w:val="Heading2"/>
      </w:pPr>
      <w:r>
        <w:t xml:space="preserve">Market Analysis: Ivory Coast Abidjan Context</w:t>
      </w:r>
    </w:p>
    <w:p>
      <w:pPr>
        <w:pStyle w:val="FirstParagraph"/>
      </w:pPr>
      <w:r>
        <w:t xml:space="preserve">Abidjan serves as the education hub of Ivory Coast, hosting over 65% of the country’s public and private primary institutions. Current data reveals severe gaps: 38% of primary teachers lack formal pedagogical training (UNESCO, 2023), while classroom overcrowding averages 45 students per teacher. The Ministry of Education’s recent "National Education Reform 2030" prioritizes teacher capacity building, creating urgent demand for solutions like "Teacher Primary." Crucially, Abidjan’s urban-dynamic environment—characterized by rapid school expansion in districts like Cocody and Plateau—demands agile, culturally resonant services. This Marketing Plan capitalizes on Ivory Coast’s education budget allocation (17% of national spending), positioning "Teacher Primary" as a cost-effective partner for schools seeking compliance with reform mandates.</w:t>
      </w:r>
    </w:p>
    <w:bookmarkEnd w:id="21"/>
    <w:bookmarkStart w:id="22" w:name="target-audience"/>
    <w:p>
      <w:pPr>
        <w:pStyle w:val="Heading2"/>
      </w:pPr>
      <w:r>
        <w:t xml:space="preserve">Target Audience</w:t>
      </w:r>
    </w:p>
    <w:p>
      <w:pPr>
        <w:pStyle w:val="FirstParagraph"/>
      </w:pPr>
      <w:r>
        <w:t xml:space="preserve">Our core audience comprises 4,200 primary school teachers across Abidjan’s 150 targeted institutions. We segment this group by:</w:t>
      </w:r>
    </w:p>
    <w:p>
      <w:pPr>
        <w:numPr>
          <w:ilvl w:val="0"/>
          <w:numId w:val="1001"/>
        </w:numPr>
        <w:pStyle w:val="Compact"/>
      </w:pPr>
      <w:r>
        <w:rPr>
          <w:bCs/>
          <w:b/>
        </w:rPr>
        <w:t xml:space="preserve">Early-Career Educators (65%)</w:t>
      </w:r>
      <w:r>
        <w:t xml:space="preserve">: New teachers needing foundational training in Ivorian curriculum delivery.</w:t>
      </w:r>
    </w:p>
    <w:p>
      <w:pPr>
        <w:numPr>
          <w:ilvl w:val="0"/>
          <w:numId w:val="1001"/>
        </w:numPr>
        <w:pStyle w:val="Compact"/>
      </w:pPr>
      <w:r>
        <w:rPr>
          <w:bCs/>
          <w:b/>
        </w:rPr>
        <w:t xml:space="preserve">Experienced Teachers (25%)</w:t>
      </w:r>
      <w:r>
        <w:t xml:space="preserve">: Seeking advanced certifications to advance careers amid Abidjan’s competitive school system.</w:t>
      </w:r>
    </w:p>
    <w:p>
      <w:pPr>
        <w:numPr>
          <w:ilvl w:val="0"/>
          <w:numId w:val="1001"/>
        </w:numPr>
        <w:pStyle w:val="Compact"/>
      </w:pPr>
      <w:r>
        <w:rPr>
          <w:bCs/>
          <w:b/>
        </w:rPr>
        <w:t xml:space="preserve">School Administrators (10%)</w:t>
      </w:r>
      <w:r>
        <w:t xml:space="preserve">: Decision-makers responsible for teacher development budgets, particularly in private/semi-private schools.</w:t>
      </w:r>
    </w:p>
    <w:p>
      <w:pPr>
        <w:pStyle w:val="FirstParagraph"/>
      </w:pPr>
      <w:r>
        <w:t xml:space="preserve">We prioritize schools in high-need zones (e.g., Yopougon, Adjame) where teacher attrition exceeds 25%, ensuring equitable impact aligned with Ivory Coast’s inclusive education goals.</w:t>
      </w:r>
    </w:p>
    <w:bookmarkEnd w:id="22"/>
    <w:bookmarkStart w:id="23" w:name="marketing-objectives"/>
    <w:p>
      <w:pPr>
        <w:pStyle w:val="Heading2"/>
      </w:pPr>
      <w:r>
        <w:t xml:space="preserve">Marketing Objectives</w:t>
      </w:r>
    </w:p>
    <w:p>
      <w:pPr>
        <w:numPr>
          <w:ilvl w:val="0"/>
          <w:numId w:val="1002"/>
        </w:numPr>
        <w:pStyle w:val="Compact"/>
      </w:pPr>
      <w:r>
        <w:t xml:space="preserve">Acquire 30% of target schools (45 institutions) within 12 months through strategic partnerships with the Ministry of Education.</w:t>
      </w:r>
    </w:p>
    <w:p>
      <w:pPr>
        <w:numPr>
          <w:ilvl w:val="0"/>
          <w:numId w:val="1002"/>
        </w:numPr>
        <w:pStyle w:val="Compact"/>
      </w:pPr>
      <w:r>
        <w:t xml:space="preserve">Reach 1,800 teachers with "Teacher Primary" training modules by Q3 Year 1, achieving a 75% satisfaction rate (measured via post-training surveys).</w:t>
      </w:r>
    </w:p>
    <w:p>
      <w:pPr>
        <w:numPr>
          <w:ilvl w:val="0"/>
          <w:numId w:val="1002"/>
        </w:numPr>
        <w:pStyle w:val="Compact"/>
      </w:pPr>
      <w:r>
        <w:t xml:space="preserve">Establish brand recognition among Abidjan educators through local media partnerships (e.g., Radio RTI Côte d’Ivoire), securing 60% unaided brand recall by Year 2.</w:t>
      </w:r>
    </w:p>
    <w:bookmarkEnd w:id="23"/>
    <w:bookmarkStart w:id="28" w:name="X3755c5f5e2cb5b6601a6ab748abbf36c499149b"/>
    <w:p>
      <w:pPr>
        <w:pStyle w:val="Heading2"/>
      </w:pPr>
      <w:r>
        <w:t xml:space="preserve">Marketing Strategies: The 4 Ps Adapted for Ivory Coast Abidjan</w:t>
      </w:r>
    </w:p>
    <w:bookmarkStart w:id="24" w:name="product-culturally-engineered-solutions"/>
    <w:p>
      <w:pPr>
        <w:pStyle w:val="Heading3"/>
      </w:pPr>
      <w:r>
        <w:t xml:space="preserve">Product: Culturally Engineered Solutions</w:t>
      </w:r>
    </w:p>
    <w:p>
      <w:pPr>
        <w:pStyle w:val="FirstParagraph"/>
      </w:pPr>
      <w:r>
        <w:t xml:space="preserve">"Teacher Primary" is not a generic service but a locally co-designed ecosystem. We’ve integrated Ivorian pedagogical frameworks (e.g., "Programme National de l’Éducation"), with materials in French and local languages (Baoulé, Dioula). Core offerings include:</w:t>
      </w:r>
    </w:p>
    <w:p>
      <w:pPr>
        <w:numPr>
          <w:ilvl w:val="0"/>
          <w:numId w:val="1003"/>
        </w:numPr>
        <w:pStyle w:val="Compact"/>
      </w:pPr>
      <w:r>
        <w:rPr>
          <w:bCs/>
          <w:b/>
        </w:rPr>
        <w:t xml:space="preserve">Mobile-First Training Modules</w:t>
      </w:r>
      <w:r>
        <w:t xml:space="preserve">: SMS-based workshops for low-bandwidth areas; app access via free school Wi-Fi zones.</w:t>
      </w:r>
    </w:p>
    <w:p>
      <w:pPr>
        <w:numPr>
          <w:ilvl w:val="0"/>
          <w:numId w:val="1003"/>
        </w:numPr>
        <w:pStyle w:val="Compact"/>
      </w:pPr>
      <w:r>
        <w:rPr>
          <w:bCs/>
          <w:b/>
        </w:rPr>
        <w:t xml:space="preserve">Resource Kits</w:t>
      </w:r>
      <w:r>
        <w:t xml:space="preserve">: Curriculum-aligned teaching tools (e.g., math manipulatives using locally sourced materials).</w:t>
      </w:r>
    </w:p>
    <w:p>
      <w:pPr>
        <w:numPr>
          <w:ilvl w:val="0"/>
          <w:numId w:val="1003"/>
        </w:numPr>
        <w:pStyle w:val="Compact"/>
      </w:pPr>
      <w:r>
        <w:rPr>
          <w:bCs/>
          <w:b/>
        </w:rPr>
        <w:t xml:space="preserve">Mentorship Network</w:t>
      </w:r>
      <w:r>
        <w:t xml:space="preserve">: "Senior Teacher Champions" in Abidjan neighborhoods to provide peer support.</w:t>
      </w:r>
    </w:p>
    <w:p>
      <w:pPr>
        <w:pStyle w:val="FirstParagraph"/>
      </w:pPr>
      <w:r>
        <w:t xml:space="preserve">This ensures "Teacher Primary" meets the unique realities of Ivory Coast schools, avoiding Western-centric models that failed in previous initiatives.</w:t>
      </w:r>
    </w:p>
    <w:bookmarkEnd w:id="24"/>
    <w:bookmarkStart w:id="25" w:name="pricing-affordability-without-compromise"/>
    <w:p>
      <w:pPr>
        <w:pStyle w:val="Heading3"/>
      </w:pPr>
      <w:r>
        <w:t xml:space="preserve">Pricing: Affordability Without Compromise</w:t>
      </w:r>
    </w:p>
    <w:p>
      <w:pPr>
        <w:pStyle w:val="FirstParagraph"/>
      </w:pPr>
      <w:r>
        <w:t xml:space="preserve">We implement a tiered pricing model responsive to Abidjan’s economic diversity:</w:t>
      </w:r>
    </w:p>
    <w:p>
      <w:pPr>
        <w:numPr>
          <w:ilvl w:val="0"/>
          <w:numId w:val="1004"/>
        </w:numPr>
        <w:pStyle w:val="Compact"/>
      </w:pPr>
      <w:r>
        <w:rPr>
          <w:bCs/>
          <w:b/>
        </w:rPr>
        <w:t xml:space="preserve">Public Schools</w:t>
      </w:r>
      <w:r>
        <w:t xml:space="preserve">: Free access subsidized by Ministry partnerships (leveraging Ivory Coast’s education budget).</w:t>
      </w:r>
    </w:p>
    <w:p>
      <w:pPr>
        <w:numPr>
          <w:ilvl w:val="0"/>
          <w:numId w:val="1004"/>
        </w:numPr>
        <w:pStyle w:val="Compact"/>
      </w:pPr>
      <w:r>
        <w:rPr>
          <w:bCs/>
          <w:b/>
        </w:rPr>
        <w:t xml:space="preserve">Private Schools</w:t>
      </w:r>
      <w:r>
        <w:t xml:space="preserve">: Tiered subscription at 50,000 CFA/month ($85 USD) per teacher, with volume discounts for school-wide adoption.</w:t>
      </w:r>
    </w:p>
    <w:p>
      <w:pPr>
        <w:numPr>
          <w:ilvl w:val="0"/>
          <w:numId w:val="1004"/>
        </w:numPr>
        <w:pStyle w:val="Compact"/>
      </w:pPr>
      <w:r>
        <w:rPr>
          <w:bCs/>
          <w:b/>
        </w:rPr>
        <w:t xml:space="preserve">Government Grants</w:t>
      </w:r>
      <w:r>
        <w:t xml:space="preserve">: Co-funding applications to World Bank’s "Education Quality Improvement" project in Ivory Coast.</w:t>
      </w:r>
    </w:p>
    <w:p>
      <w:pPr>
        <w:pStyle w:val="FirstParagraph"/>
      </w:pPr>
      <w:r>
        <w:t xml:space="preserve">This strategy ensures financial viability while prioritizing equity—critical for a service targeting Abidjan’s underserved communities.</w:t>
      </w:r>
    </w:p>
    <w:bookmarkEnd w:id="25"/>
    <w:bookmarkStart w:id="26" w:name="X1f57009b8d229a5a837c90b7d725ef74496a0f4"/>
    <w:p>
      <w:pPr>
        <w:pStyle w:val="Heading3"/>
      </w:pPr>
      <w:r>
        <w:t xml:space="preserve">Place: Hyper-Local Distribution in Abidjan</w:t>
      </w:r>
    </w:p>
    <w:p>
      <w:pPr>
        <w:pStyle w:val="FirstParagraph"/>
      </w:pPr>
      <w:r>
        <w:t xml:space="preserve">Distribution bypasses traditional channels to reach teachers where they work. We’ve established:</w:t>
      </w:r>
    </w:p>
    <w:p>
      <w:pPr>
        <w:numPr>
          <w:ilvl w:val="0"/>
          <w:numId w:val="1005"/>
        </w:numPr>
        <w:pStyle w:val="Compact"/>
      </w:pPr>
      <w:r>
        <w:rPr>
          <w:bCs/>
          <w:b/>
        </w:rPr>
        <w:t xml:space="preserve">On-Site Deployment Units</w:t>
      </w:r>
      <w:r>
        <w:t xml:space="preserve">: Mobile teams visiting schools in Abidjan districts weekly (Cocody, Marcory, Treichville).</w:t>
      </w:r>
    </w:p>
    <w:p>
      <w:pPr>
        <w:numPr>
          <w:ilvl w:val="0"/>
          <w:numId w:val="1005"/>
        </w:numPr>
        <w:pStyle w:val="Compact"/>
      </w:pPr>
      <w:r>
        <w:rPr>
          <w:bCs/>
          <w:b/>
        </w:rPr>
        <w:t xml:space="preserve">School-Based Hubs</w:t>
      </w:r>
      <w:r>
        <w:t xml:space="preserve">: Physical resource centers within 20 primary schools for teacher pick-up/drop-off.</w:t>
      </w:r>
    </w:p>
    <w:p>
      <w:pPr>
        <w:numPr>
          <w:ilvl w:val="0"/>
          <w:numId w:val="1005"/>
        </w:numPr>
        <w:pStyle w:val="Compact"/>
      </w:pPr>
      <w:r>
        <w:t xml:space="preserve">Community Partnerships: Collaborations with Abidjan’s "Fédération des Mères de l’École" to leverage trusted local networks.</w:t>
      </w:r>
    </w:p>
    <w:p>
      <w:pPr>
        <w:pStyle w:val="FirstParagraph"/>
      </w:pPr>
      <w:r>
        <w:t xml:space="preserve">This ensures seamless access even in areas with limited digital infrastructure—a necessity for effective "Teacher Primary" delivery in Ivory Coast’s urban context.</w:t>
      </w:r>
    </w:p>
    <w:bookmarkEnd w:id="26"/>
    <w:bookmarkStart w:id="27" w:name="promotion-community-driven-awareness"/>
    <w:p>
      <w:pPr>
        <w:pStyle w:val="Heading3"/>
      </w:pPr>
      <w:r>
        <w:t xml:space="preserve">Promotion: Community-Driven Awareness</w:t>
      </w:r>
    </w:p>
    <w:p>
      <w:pPr>
        <w:pStyle w:val="FirstParagraph"/>
      </w:pPr>
      <w:r>
        <w:t xml:space="preserve">Our promotion strategy blends digital innovation with cultural resonance:</w:t>
      </w:r>
    </w:p>
    <w:p>
      <w:pPr>
        <w:numPr>
          <w:ilvl w:val="0"/>
          <w:numId w:val="1006"/>
        </w:numPr>
        <w:pStyle w:val="Compact"/>
      </w:pPr>
      <w:r>
        <w:rPr>
          <w:bCs/>
          <w:b/>
        </w:rPr>
        <w:t xml:space="preserve">Radio &amp; Social Media</w:t>
      </w:r>
      <w:r>
        <w:t xml:space="preserve">: Partnering with Abidjan’s popular Radio BFM to host weekly "Teacher Talk" segments in French/Dioula.</w:t>
      </w:r>
    </w:p>
    <w:p>
      <w:pPr>
        <w:numPr>
          <w:ilvl w:val="0"/>
          <w:numId w:val="1006"/>
        </w:numPr>
        <w:pStyle w:val="Compact"/>
      </w:pPr>
      <w:r>
        <w:rPr>
          <w:bCs/>
          <w:b/>
        </w:rPr>
        <w:t xml:space="preserve">School Ambassador Program</w:t>
      </w:r>
      <w:r>
        <w:t xml:space="preserve">: Recruiting respected teachers as brand advocates across 50 Abidjan schools, sharing real success stories via WhatsApp (widely used by educators).</w:t>
      </w:r>
    </w:p>
    <w:p>
      <w:pPr>
        <w:numPr>
          <w:ilvl w:val="0"/>
          <w:numId w:val="1006"/>
        </w:numPr>
        <w:pStyle w:val="Compact"/>
      </w:pPr>
      <w:r>
        <w:rPr>
          <w:bCs/>
          <w:b/>
        </w:rPr>
        <w:t xml:space="preserve">Ministry-Led Launch Events</w:t>
      </w:r>
      <w:r>
        <w:t xml:space="preserve">: Co-hosting workshops at the Ministry of Education’s Abidjan headquarters to gain institutional credibility.</w:t>
      </w:r>
    </w:p>
    <w:p>
      <w:pPr>
        <w:pStyle w:val="FirstParagraph"/>
      </w:pPr>
      <w:r>
        <w:t xml:space="preserve">Crucially, all materials avoid Western stereotypes—using imagery of Ivorian teachers in local settings—and align with Ivory Coast’s national education narrative.</w:t>
      </w:r>
    </w:p>
    <w:bookmarkEnd w:id="27"/>
    <w:bookmarkEnd w:id="28"/>
    <w:bookmarkStart w:id="29" w:name="budget-allocation-timeline"/>
    <w:p>
      <w:pPr>
        <w:pStyle w:val="Heading2"/>
      </w:pPr>
      <w:r>
        <w:t xml:space="preserve">Budget Allocation &amp; Timeline</w:t>
      </w:r>
    </w:p>
    <w:p>
      <w:pPr>
        <w:pStyle w:val="FirstParagraph"/>
      </w:pPr>
      <w:r>
        <w:t xml:space="preserve">Initial investment: $185,000 for Year 1. Breakdown:</w:t>
      </w:r>
    </w:p>
    <w:p>
      <w:pPr>
        <w:numPr>
          <w:ilvl w:val="0"/>
          <w:numId w:val="1007"/>
        </w:numPr>
        <w:pStyle w:val="Compact"/>
      </w:pPr>
      <w:r>
        <w:rPr>
          <w:bCs/>
          <w:b/>
        </w:rPr>
        <w:t xml:space="preserve">Product Development (35%)</w:t>
      </w:r>
      <w:r>
        <w:t xml:space="preserve">: Localizing content for Ivory Coast context ($64,750)</w:t>
      </w:r>
    </w:p>
    <w:p>
      <w:pPr>
        <w:numPr>
          <w:ilvl w:val="0"/>
          <w:numId w:val="1007"/>
        </w:numPr>
        <w:pStyle w:val="Compact"/>
      </w:pPr>
      <w:r>
        <w:rPr>
          <w:bCs/>
          <w:b/>
        </w:rPr>
        <w:t xml:space="preserve">Promotion (30%)</w:t>
      </w:r>
      <w:r>
        <w:t xml:space="preserve">: Radio partnerships, social media, and community events ($55,500)</w:t>
      </w:r>
    </w:p>
    <w:p>
      <w:pPr>
        <w:numPr>
          <w:ilvl w:val="0"/>
          <w:numId w:val="1007"/>
        </w:numPr>
        <w:pStyle w:val="Compact"/>
      </w:pPr>
      <w:r>
        <w:rPr>
          <w:bCs/>
          <w:b/>
        </w:rPr>
        <w:t xml:space="preserve">Distribution (25%)</w:t>
      </w:r>
      <w:r>
        <w:t xml:space="preserve">: Mobile units, resource kits, and school hub setup ($46,250)</w:t>
      </w:r>
    </w:p>
    <w:p>
      <w:pPr>
        <w:numPr>
          <w:ilvl w:val="0"/>
          <w:numId w:val="1007"/>
        </w:numPr>
        <w:pStyle w:val="Compact"/>
      </w:pPr>
      <w:r>
        <w:rPr>
          <w:bCs/>
          <w:b/>
        </w:rPr>
        <w:t xml:space="preserve">Evaluation (10%)</w:t>
      </w:r>
      <w:r>
        <w:t xml:space="preserve">: Impact metrics tracking via Abidjan-based field team ($18,500)</w:t>
      </w:r>
    </w:p>
    <w:p>
      <w:pPr>
        <w:pStyle w:val="FirstParagraph"/>
      </w:pPr>
      <w:r>
        <w:t xml:space="preserve">Timeline: Month 1–3 = School partnerships &amp; content localization; Month 4–9 = Pilot launch in Cocody district; Month 10–18 = Citywide expansion.</w:t>
      </w:r>
    </w:p>
    <w:bookmarkEnd w:id="29"/>
    <w:bookmarkStart w:id="30" w:name="evaluation-framework"/>
    <w:p>
      <w:pPr>
        <w:pStyle w:val="Heading2"/>
      </w:pPr>
      <w:r>
        <w:t xml:space="preserve">Evaluation Framework</w:t>
      </w:r>
    </w:p>
    <w:p>
      <w:pPr>
        <w:pStyle w:val="FirstParagraph"/>
      </w:pPr>
      <w:r>
        <w:t xml:space="preserve">We measure success through both quantitative and cultural KPIs:</w:t>
      </w:r>
    </w:p>
    <w:p>
      <w:pPr>
        <w:numPr>
          <w:ilvl w:val="0"/>
          <w:numId w:val="1008"/>
        </w:numPr>
        <w:pStyle w:val="Compact"/>
      </w:pPr>
      <w:r>
        <w:rPr>
          <w:bCs/>
          <w:b/>
        </w:rPr>
        <w:t xml:space="preserve">Short-Term</w:t>
      </w:r>
      <w:r>
        <w:t xml:space="preserve">: Teacher sign-up rates, resource kit distribution volumes (tracked via Abidjan school databases).</w:t>
      </w:r>
    </w:p>
    <w:p>
      <w:pPr>
        <w:numPr>
          <w:ilvl w:val="0"/>
          <w:numId w:val="1008"/>
        </w:numPr>
        <w:pStyle w:val="Compact"/>
      </w:pPr>
      <w:r>
        <w:rPr>
          <w:bCs/>
          <w:b/>
        </w:rPr>
        <w:t xml:space="preserve">Long-Term</w:t>
      </w:r>
      <w:r>
        <w:t xml:space="preserve">: Reduction in teacher attrition rates in partner schools (via Ministry of Education data), and student performance metrics tied to "Teacher Primary" training.</w:t>
      </w:r>
    </w:p>
    <w:p>
      <w:pPr>
        <w:numPr>
          <w:ilvl w:val="0"/>
          <w:numId w:val="1008"/>
        </w:numPr>
        <w:pStyle w:val="Compact"/>
      </w:pPr>
      <w:r>
        <w:rPr>
          <w:bCs/>
          <w:b/>
        </w:rPr>
        <w:t xml:space="preserve">Cultural Alignment</w:t>
      </w:r>
      <w:r>
        <w:t xml:space="preserve">: 90%+ of teachers affirming materials reflect Ivorian classroom realities (measured through focus groups across Abidjan neighborhoods).</w:t>
      </w:r>
    </w:p>
    <w:p>
      <w:pPr>
        <w:pStyle w:val="FirstParagraph"/>
      </w:pPr>
      <w:r>
        <w:t xml:space="preserve">Monthly review sessions with Abidjan-based education stakeholders ensure the "Marketing Plan" remains agile to Ivory Coast’s evolving needs.</w:t>
      </w:r>
    </w:p>
    <w:bookmarkEnd w:id="30"/>
    <w:bookmarkStart w:id="31" w:name="conclusion"/>
    <w:p>
      <w:pPr>
        <w:pStyle w:val="Heading2"/>
      </w:pPr>
      <w:r>
        <w:t xml:space="preserve">Conclusion</w:t>
      </w:r>
    </w:p>
    <w:p>
      <w:pPr>
        <w:pStyle w:val="FirstParagraph"/>
      </w:pPr>
      <w:r>
        <w:t xml:space="preserve">This Marketing Plan positions "Teacher Primary" as indispensable for transforming primary education in Ivory Coast Abidjan. By centering Ivorian cultural context, operational realities, and government priorities, we transcend generic marketing to deliver a service that builds teacher capacity where it matters most. Every strategy—from resource kits made with local materials to radio campaigns in Dioula—ensures "Teacher Primary" doesn’t just enter the market but becomes embedded in Abidjan’s educational ecosystem. As Ivory Coast accelerates its education reform, "Teacher Primary" is poised to be the catalyst for a new generation of effective educators across the nation’s capital.</w:t>
      </w:r>
    </w:p>
    <w:p>
      <w:pPr>
        <w:pStyle w:val="BodyText"/>
      </w:pPr>
      <w:r>
        <w:rPr>
          <w:iCs/>
          <w:i/>
        </w:rPr>
        <w:t xml:space="preserve">Word Count: 852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Teacher Primary Service in Ivory Coast Abidjan</dc:title>
  <dc:creator/>
  <dc:language>en</dc:language>
  <cp:keywords/>
  <dcterms:created xsi:type="dcterms:W3CDTF">2026-07-23T12:50:14Z</dcterms:created>
  <dcterms:modified xsi:type="dcterms:W3CDTF">2026-07-23T12:50:14Z</dcterms:modified>
</cp:coreProperties>
</file>

<file path=docProps/custom.xml><?xml version="1.0" encoding="utf-8"?>
<Properties xmlns="http://schemas.openxmlformats.org/officeDocument/2006/custom-properties" xmlns:vt="http://schemas.openxmlformats.org/officeDocument/2006/docPropsVTypes"/>
</file>