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bd8a5af107ec09c2c9e8628b2557ca65a769b47"/>
    <w:p>
      <w:pPr>
        <w:pStyle w:val="Heading1"/>
      </w:pPr>
      <w:r>
        <w:t xml:space="preserve">Comprehensive Marketing Plan: Teacher Primary Services for Kuala Lumpur Schools, Malaysia</w:t>
      </w:r>
    </w:p>
    <w:bookmarkStart w:id="20" w:name="executive-summary"/>
    <w:p>
      <w:pPr>
        <w:pStyle w:val="Heading2"/>
      </w:pPr>
      <w:r>
        <w:t xml:space="preserve">Executive Summary</w:t>
      </w:r>
    </w:p>
    <w:p>
      <w:pPr>
        <w:pStyle w:val="FirstParagraph"/>
      </w:pPr>
      <w:r>
        <w:t xml:space="preserve">This marketing plan outlines a strategic roadmap for "Teacher Primary," a specialized professional development service designed exclusively for primary school educators across Kuala Lumpur, Malaysia. With the Malaysian Ministry of Education's recent focus on enhancing teaching quality in foundational education, Teacher Primary positions itself as the premier solution to address critical gaps in pedagogical skills, classroom management, and curriculum implementation. Our strategy targets 500 primary schools within Kuala Lumpur over 24 months, aiming for 35% market penetration by Year 2 while building sustainable partnerships with the Ministry of Education (MOE) and local education authorities.</w:t>
      </w:r>
    </w:p>
    <w:bookmarkEnd w:id="20"/>
    <w:bookmarkStart w:id="21" w:name="Xbe26f85969b14055a6ca60599cc5d984bdb368b"/>
    <w:p>
      <w:pPr>
        <w:pStyle w:val="Heading2"/>
      </w:pPr>
      <w:r>
        <w:t xml:space="preserve">Situation Analysis: Teacher Primary in Malaysia Kuala Lumpur Context</w:t>
      </w:r>
    </w:p>
    <w:p>
      <w:pPr>
        <w:pStyle w:val="FirstParagraph"/>
      </w:pPr>
      <w:r>
        <w:t xml:space="preserve">Kuala Lumpur’s primary education landscape faces significant challenges: 68% of teachers report insufficient training in modern pedagogy (MOE Annual Report 2023), while digital literacy gaps persist across 45% of classrooms. Competitor analysis reveals only two major players offering generic teacher training, lacking localized content for Malaysia's multilingual classrooms (Bumiputera, Chinese, Indian communities) and the revised KSSR curriculum. Teacher Primary differentiates through its MOE-aligned modules developed by Malaysian education experts exclusively for Kuala Lumpur schools – addressing cultural nuances like teaching in bilingual environments and adapting to KL-specific challenges like urban classroom overcrowding.</w:t>
      </w:r>
    </w:p>
    <w:bookmarkEnd w:id="21"/>
    <w:bookmarkStart w:id="22" w:name="marketing-objectives"/>
    <w:p>
      <w:pPr>
        <w:pStyle w:val="Heading2"/>
      </w:pPr>
      <w:r>
        <w:t xml:space="preserve">Marketing Objectives</w:t>
      </w:r>
    </w:p>
    <w:p>
      <w:pPr>
        <w:numPr>
          <w:ilvl w:val="0"/>
          <w:numId w:val="1001"/>
        </w:numPr>
        <w:pStyle w:val="Compact"/>
      </w:pPr>
      <w:r>
        <w:t xml:space="preserve">Acquire 180 primary schools in Kuala Lumpur within 18 months (35% of target market).</w:t>
      </w:r>
    </w:p>
    <w:p>
      <w:pPr>
        <w:numPr>
          <w:ilvl w:val="0"/>
          <w:numId w:val="1001"/>
        </w:numPr>
        <w:pStyle w:val="Compact"/>
      </w:pPr>
      <w:r>
        <w:t xml:space="preserve">Achieve 90% teacher satisfaction rate through post-training surveys by Year 2.</w:t>
      </w:r>
    </w:p>
    <w:p>
      <w:pPr>
        <w:numPr>
          <w:ilvl w:val="0"/>
          <w:numId w:val="1001"/>
        </w:numPr>
        <w:pStyle w:val="Compact"/>
      </w:pPr>
      <w:r>
        <w:t xml:space="preserve">Secure official partnership with MOE Kuala Lumpur Regional Office for curriculum integration.</w:t>
      </w:r>
    </w:p>
    <w:p>
      <w:pPr>
        <w:numPr>
          <w:ilvl w:val="0"/>
          <w:numId w:val="1001"/>
        </w:numPr>
        <w:pStyle w:val="Compact"/>
      </w:pPr>
      <w:r>
        <w:t xml:space="preserve">Generate RM 1.8 million in revenue from Teacher Primary services by Year 2.</w:t>
      </w:r>
    </w:p>
    <w:bookmarkEnd w:id="22"/>
    <w:bookmarkStart w:id="23" w:name="Xa6dd59844d8131af5b219a3028146f13e0d7b6c"/>
    <w:p>
      <w:pPr>
        <w:pStyle w:val="Heading2"/>
      </w:pPr>
      <w:r>
        <w:t xml:space="preserve">Target Audience: Kuala Lumpur Primary Educators</w:t>
      </w:r>
    </w:p>
    <w:p>
      <w:pPr>
        <w:pStyle w:val="FirstParagraph"/>
      </w:pPr>
      <w:r>
        <w:t xml:space="preserve">Our primary audience comprises:</w:t>
      </w:r>
    </w:p>
    <w:p>
      <w:pPr>
        <w:numPr>
          <w:ilvl w:val="0"/>
          <w:numId w:val="1002"/>
        </w:numPr>
        <w:pStyle w:val="Compact"/>
      </w:pPr>
      <w:r>
        <w:rPr>
          <w:bCs/>
          <w:b/>
        </w:rPr>
        <w:t xml:space="preserve">Current Teachers:</w:t>
      </w:r>
      <w:r>
        <w:t xml:space="preserve"> </w:t>
      </w:r>
      <w:r>
        <w:t xml:space="preserve">4,500+ primary educators in KL (ages 30-50) lacking specialized training in digital tools or inclusive education.</w:t>
      </w:r>
    </w:p>
    <w:p>
      <w:pPr>
        <w:numPr>
          <w:ilvl w:val="0"/>
          <w:numId w:val="1002"/>
        </w:numPr>
        <w:pStyle w:val="Compact"/>
      </w:pPr>
      <w:r>
        <w:rPr>
          <w:bCs/>
          <w:b/>
        </w:rPr>
        <w:t xml:space="preserve">School Principals:</w:t>
      </w:r>
      <w:r>
        <w:t xml:space="preserve"> </w:t>
      </w:r>
      <w:r>
        <w:t xml:space="preserve">Decision-makers at KL schools prioritizing MOE compliance and student performance metrics.</w:t>
      </w:r>
    </w:p>
    <w:p>
      <w:pPr>
        <w:numPr>
          <w:ilvl w:val="0"/>
          <w:numId w:val="1002"/>
        </w:numPr>
        <w:pStyle w:val="Compact"/>
      </w:pPr>
      <w:r>
        <w:rPr>
          <w:bCs/>
          <w:b/>
        </w:rPr>
        <w:t xml:space="preserve">MOE Kuala Lumpur Officials:</w:t>
      </w:r>
      <w:r>
        <w:t xml:space="preserve"> </w:t>
      </w:r>
      <w:r>
        <w:t xml:space="preserve">Key influencers in curriculum adoption, especially those overseeing the "KSSR 2.0" initiative.</w:t>
      </w:r>
    </w:p>
    <w:bookmarkEnd w:id="23"/>
    <w:bookmarkStart w:id="28" w:name="X061140948c4d5d8c5da30e512d9bc255e29c5f7"/>
    <w:p>
      <w:pPr>
        <w:pStyle w:val="Heading2"/>
      </w:pPr>
      <w:r>
        <w:t xml:space="preserve">Marketing Strategy: The 4 Ps for Teacher Primary Malaysia</w:t>
      </w:r>
    </w:p>
    <w:bookmarkStart w:id="24" w:name="product-culturally-tailored-solutions"/>
    <w:p>
      <w:pPr>
        <w:pStyle w:val="Heading3"/>
      </w:pPr>
      <w:r>
        <w:t xml:space="preserve">Product: Culturally Tailored Solutions</w:t>
      </w:r>
    </w:p>
    <w:p>
      <w:pPr>
        <w:pStyle w:val="FirstParagraph"/>
      </w:pPr>
      <w:r>
        <w:t xml:space="preserve">Teacher Primary offers three core services designed specifically for Kuala Lumpur's primary schools:</w:t>
      </w:r>
    </w:p>
    <w:p>
      <w:pPr>
        <w:numPr>
          <w:ilvl w:val="0"/>
          <w:numId w:val="1003"/>
        </w:numPr>
        <w:pStyle w:val="Compact"/>
      </w:pPr>
      <w:r>
        <w:rPr>
          <w:bCs/>
          <w:b/>
        </w:rPr>
        <w:t xml:space="preserve">KL Classroom Mastery:</w:t>
      </w:r>
      <w:r>
        <w:t xml:space="preserve"> </w:t>
      </w:r>
      <w:r>
        <w:t xml:space="preserve">Workshops on managing multilingual classrooms (using Bahasa Malaysia, Mandarin, Tamil) with case studies from KL public schools.</w:t>
      </w:r>
    </w:p>
    <w:p>
      <w:pPr>
        <w:numPr>
          <w:ilvl w:val="0"/>
          <w:numId w:val="1003"/>
        </w:numPr>
        <w:pStyle w:val="Compact"/>
      </w:pPr>
      <w:r>
        <w:rPr>
          <w:bCs/>
          <w:b/>
        </w:rPr>
        <w:t xml:space="preserve">Digital Integration for Primary:</w:t>
      </w:r>
      <w:r>
        <w:t xml:space="preserve"> </w:t>
      </w:r>
      <w:r>
        <w:t xml:space="preserve">Practical training on MOE-approved apps like "MyClass" and "e-Pengajaran," addressing KL’s high-stakes digital literacy requirements.</w:t>
      </w:r>
    </w:p>
    <w:p>
      <w:pPr>
        <w:numPr>
          <w:ilvl w:val="0"/>
          <w:numId w:val="1003"/>
        </w:numPr>
        <w:pStyle w:val="Compact"/>
      </w:pPr>
      <w:r>
        <w:rPr>
          <w:bCs/>
          <w:b/>
        </w:rPr>
        <w:t xml:space="preserve">Curriculum Alignment Program:</w:t>
      </w:r>
      <w:r>
        <w:t xml:space="preserve"> </w:t>
      </w:r>
      <w:r>
        <w:t xml:space="preserve">Modules directly mapping to Malaysia’s KSSR (Kurikulum Standard Sekolah Rendah) for Year 1-6, developed with KL education specialists.</w:t>
      </w:r>
    </w:p>
    <w:bookmarkEnd w:id="24"/>
    <w:bookmarkStart w:id="25" w:name="pricing-tiered-value-based-model"/>
    <w:p>
      <w:pPr>
        <w:pStyle w:val="Heading3"/>
      </w:pPr>
      <w:r>
        <w:t xml:space="preserve">Pricing: Tiered Value-Based Model</w:t>
      </w:r>
    </w:p>
    <w:p>
      <w:pPr>
        <w:pStyle w:val="FirstParagraph"/>
      </w:pPr>
      <w:r>
        <w:t xml:space="preserve">Structured to maximize accessibility in Kuala Lumpur’s budget-conscious schools:</w:t>
      </w:r>
    </w:p>
    <w:p>
      <w:pPr>
        <w:numPr>
          <w:ilvl w:val="0"/>
          <w:numId w:val="1004"/>
        </w:numPr>
        <w:pStyle w:val="Compact"/>
      </w:pPr>
      <w:r>
        <w:rPr>
          <w:bCs/>
          <w:b/>
        </w:rPr>
        <w:t xml:space="preserve">Basic Package (RM 2,500/school):</w:t>
      </w:r>
      <w:r>
        <w:t xml:space="preserve"> </w:t>
      </w:r>
      <w:r>
        <w:t xml:space="preserve">4 workshops for teachers + digital resource kit (aligned with MOE grant guidelines).</w:t>
      </w:r>
    </w:p>
    <w:p>
      <w:pPr>
        <w:numPr>
          <w:ilvl w:val="0"/>
          <w:numId w:val="1004"/>
        </w:numPr>
        <w:pStyle w:val="Compact"/>
      </w:pPr>
      <w:r>
        <w:rPr>
          <w:bCs/>
          <w:b/>
        </w:rPr>
        <w:t xml:space="preserve">Premium Package (RM 4,800/school):</w:t>
      </w:r>
      <w:r>
        <w:t xml:space="preserve"> </w:t>
      </w:r>
      <w:r>
        <w:t xml:space="preserve">Includes on-site coaching by KL-based mentors + customized lesson plans.</w:t>
      </w:r>
    </w:p>
    <w:p>
      <w:pPr>
        <w:numPr>
          <w:ilvl w:val="0"/>
          <w:numId w:val="1004"/>
        </w:numPr>
        <w:pStyle w:val="Compact"/>
      </w:pPr>
      <w:r>
        <w:rPr>
          <w:bCs/>
          <w:b/>
        </w:rPr>
        <w:t xml:space="preserve">MOE Partnership Rate:</w:t>
      </w:r>
      <w:r>
        <w:t xml:space="preserve"> </w:t>
      </w:r>
      <w:r>
        <w:t xml:space="preserve">Subsidized pricing for schools participating in MOE initiatives (e.g., Smart Schools).</w:t>
      </w:r>
    </w:p>
    <w:bookmarkEnd w:id="25"/>
    <w:bookmarkStart w:id="26" w:name="place-hyper-local-distribution"/>
    <w:p>
      <w:pPr>
        <w:pStyle w:val="Heading3"/>
      </w:pPr>
      <w:r>
        <w:t xml:space="preserve">Place: Hyper-Local Distribution</w:t>
      </w:r>
    </w:p>
    <w:p>
      <w:pPr>
        <w:pStyle w:val="FirstParagraph"/>
      </w:pPr>
      <w:r>
        <w:t xml:space="preserve">We leverage Kuala Lumpur’s infrastructure through:</w:t>
      </w:r>
    </w:p>
    <w:p>
      <w:pPr>
        <w:numPr>
          <w:ilvl w:val="0"/>
          <w:numId w:val="1005"/>
        </w:numPr>
        <w:pStyle w:val="Compact"/>
      </w:pPr>
      <w:r>
        <w:rPr>
          <w:bCs/>
          <w:b/>
        </w:rPr>
        <w:t xml:space="preserve">Physical Hubs:</w:t>
      </w:r>
      <w:r>
        <w:t xml:space="preserve"> </w:t>
      </w:r>
      <w:r>
        <w:t xml:space="preserve">Training centers at KL venues (e.g., Dewan Pusat, Bangsar) for face-to-face sessions.</w:t>
      </w:r>
    </w:p>
    <w:p>
      <w:pPr>
        <w:numPr>
          <w:ilvl w:val="0"/>
          <w:numId w:val="1005"/>
        </w:numPr>
        <w:pStyle w:val="Compact"/>
      </w:pPr>
      <w:r>
        <w:rPr>
          <w:bCs/>
          <w:b/>
        </w:rPr>
        <w:t xml:space="preserve">Digital Platform:</w:t>
      </w:r>
      <w:r>
        <w:t xml:space="preserve"> </w:t>
      </w:r>
      <w:r>
        <w:t xml:space="preserve">"Teacher Primary KL" mobile app with offline access for schools in low-connectivity areas like Petaling Jaya.</w:t>
      </w:r>
    </w:p>
    <w:p>
      <w:pPr>
        <w:numPr>
          <w:ilvl w:val="0"/>
          <w:numId w:val="1005"/>
        </w:numPr>
        <w:pStyle w:val="Compact"/>
      </w:pPr>
      <w:r>
        <w:rPr>
          <w:bCs/>
          <w:b/>
        </w:rPr>
        <w:t xml:space="preserve">MOE Distribution Channel:</w:t>
      </w:r>
      <w:r>
        <w:t xml:space="preserve"> </w:t>
      </w:r>
      <w:r>
        <w:t xml:space="preserve">Co-branded materials through MOE’s school supply network (e.g., distributed during Teacher Training Days).</w:t>
      </w:r>
    </w:p>
    <w:bookmarkEnd w:id="26"/>
    <w:bookmarkStart w:id="27" w:name="promotion-community-centric-engagement"/>
    <w:p>
      <w:pPr>
        <w:pStyle w:val="Heading3"/>
      </w:pPr>
      <w:r>
        <w:t xml:space="preserve">Promotion: Community-Centric Engagement</w:t>
      </w:r>
    </w:p>
    <w:p>
      <w:pPr>
        <w:pStyle w:val="FirstParagraph"/>
      </w:pPr>
      <w:r>
        <w:t xml:space="preserve">Raised awareness across Kuala Lumpur via:</w:t>
      </w:r>
    </w:p>
    <w:p>
      <w:pPr>
        <w:numPr>
          <w:ilvl w:val="0"/>
          <w:numId w:val="1006"/>
        </w:numPr>
        <w:pStyle w:val="Compact"/>
      </w:pPr>
      <w:r>
        <w:rPr>
          <w:bCs/>
          <w:b/>
        </w:rPr>
        <w:t xml:space="preserve">MOE-Led Events:</w:t>
      </w:r>
      <w:r>
        <w:t xml:space="preserve"> </w:t>
      </w:r>
      <w:r>
        <w:t xml:space="preserve">Sponsorship of "Kuala Lumpur Teacher Summit" (2024) with free workshops.</w:t>
      </w:r>
    </w:p>
    <w:p>
      <w:pPr>
        <w:numPr>
          <w:ilvl w:val="0"/>
          <w:numId w:val="1006"/>
        </w:numPr>
        <w:pStyle w:val="Compact"/>
      </w:pPr>
      <w:r>
        <w:rPr>
          <w:bCs/>
          <w:b/>
        </w:rPr>
        <w:t xml:space="preserve">School-Based Campaigns:</w:t>
      </w:r>
      <w:r>
        <w:t xml:space="preserve"> </w:t>
      </w:r>
      <w:r>
        <w:t xml:space="preserve">Targeted email/SMS campaigns to 6,000+ KL teachers via school admin portals.</w:t>
      </w:r>
    </w:p>
    <w:p>
      <w:pPr>
        <w:numPr>
          <w:ilvl w:val="0"/>
          <w:numId w:val="1006"/>
        </w:numPr>
        <w:pStyle w:val="Compact"/>
      </w:pPr>
      <w:r>
        <w:rPr>
          <w:bCs/>
          <w:b/>
        </w:rPr>
        <w:t xml:space="preserve">Influencer Partnerships:</w:t>
      </w:r>
      <w:r>
        <w:t xml:space="preserve"> </w:t>
      </w:r>
      <w:r>
        <w:t xml:space="preserve">Collaborations with renowned KL educators (e.g., Dr. Aminah from Sekolah Kebangsaan Damansara) for testimonial videos.</w:t>
      </w:r>
    </w:p>
    <w:p>
      <w:pPr>
        <w:numPr>
          <w:ilvl w:val="0"/>
          <w:numId w:val="1006"/>
        </w:numPr>
        <w:pStyle w:val="Compact"/>
      </w:pPr>
      <w:r>
        <w:rPr>
          <w:bCs/>
          <w:b/>
        </w:rPr>
        <w:t xml:space="preserve">Community Outreach:</w:t>
      </w:r>
      <w:r>
        <w:t xml:space="preserve"> </w:t>
      </w:r>
      <w:r>
        <w:t xml:space="preserve">Free "Parent-Teacher Digital Literacy" sessions at KL community centers to build trust.</w:t>
      </w:r>
    </w:p>
    <w:bookmarkEnd w:id="27"/>
    <w:bookmarkEnd w:id="28"/>
    <w:bookmarkStart w:id="29" w:name="budget-allocation-kuala-lumpur-focus"/>
    <w:p>
      <w:pPr>
        <w:pStyle w:val="Heading2"/>
      </w:pPr>
      <w:r>
        <w:t xml:space="preserve">Budget Allocation: Kuala Lumpur Focus</w:t>
      </w:r>
    </w:p>
    <w:p>
      <w:pPr>
        <w:pStyle w:val="FirstParagraph"/>
      </w:pPr>
      <w:r>
        <w:t xml:space="preserve">Category</w:t>
      </w:r>
    </w:p>
    <w:p>
      <w:pPr>
        <w:pStyle w:val="BodyText"/>
      </w:pPr>
      <w:r>
        <w:t xml:space="preserve">Allocation (RM)</w:t>
      </w:r>
    </w:p>
    <w:p>
      <w:pPr>
        <w:pStyle w:val="BodyText"/>
      </w:pPr>
      <w:r>
        <w:t xml:space="preserve">Rationale</w:t>
      </w:r>
    </w:p>
    <w:p>
      <w:pPr>
        <w:pStyle w:val="BodyText"/>
      </w:pPr>
      <w:r>
        <w:t xml:space="preserve">MOE Partnership Development</w:t>
      </w:r>
    </w:p>
    <w:p>
      <w:pPr>
        <w:pStyle w:val="BodyText"/>
      </w:pPr>
      <w:r>
        <w:t xml:space="preserve">350,000</w:t>
      </w:r>
    </w:p>
    <w:p>
      <w:pPr>
        <w:pStyle w:val="BodyText"/>
      </w:pPr>
      <w:r>
        <w:t xml:space="preserve">Critical for credibility in KL education ecosystem.</w:t>
      </w:r>
    </w:p>
    <w:p>
      <w:pPr>
        <w:pStyle w:val="BodyText"/>
      </w:pPr>
      <w:r>
        <w:t xml:space="preserve">Kuala Lumpur Marketing Events</w:t>
      </w:r>
    </w:p>
    <w:p>
      <w:pPr>
        <w:pStyle w:val="BodyText"/>
      </w:pPr>
      <w:r>
        <w:t xml:space="preserve">220,000</w:t>
      </w:r>
    </w:p>
    <w:p>
      <w:pPr>
        <w:pStyle w:val="BodyText"/>
      </w:pPr>
      <w:r>
        <w:t xml:space="preserve">Kuala Lumpur Event Strategy (e.g., Teacher Summit, School Visits)</w:t>
      </w:r>
    </w:p>
    <w:p>
      <w:pPr>
        <w:pStyle w:val="BodyText"/>
      </w:pPr>
      <w:r>
        <w:t xml:space="preserve">Digital Campaigns (KL-specific)</w:t>
      </w:r>
    </w:p>
    <w:p>
      <w:pPr>
        <w:pStyle w:val="BodyText"/>
      </w:pPr>
      <w:r>
        <w:t xml:space="preserve">185,000</w:t>
      </w:r>
    </w:p>
    <w:p>
      <w:pPr>
        <w:pStyle w:val="BodyText"/>
      </w:pPr>
      <w:r>
        <w:t xml:space="preserve">Geo-targeted ads via WhatsApp/Instagram – top channels for KL educators.</w:t>
      </w:r>
    </w:p>
    <w:p>
      <w:pPr>
        <w:pStyle w:val="BodyText"/>
      </w:pPr>
      <w:r>
        <w:t xml:space="preserve">Content Creation (Malay/Bilingual)</w:t>
      </w:r>
    </w:p>
    <w:p>
      <w:pPr>
        <w:pStyle w:val="BodyText"/>
      </w:pPr>
      <w:r>
        <w:t xml:space="preserve">150,000</w:t>
      </w:r>
    </w:p>
    <w:bookmarkEnd w:id="29"/>
    <w:bookmarkStart w:id="30" w:name="X6c17ab89d4b094ca2ae80b699738d57eab0d43f"/>
    <w:p>
      <w:pPr>
        <w:pStyle w:val="Heading2"/>
      </w:pPr>
      <w:r>
        <w:t xml:space="preserve">Implementation Timeline: Phase 1 (Kuala Lumpur Focus)</w:t>
      </w:r>
    </w:p>
    <w:p>
      <w:pPr>
        <w:pStyle w:val="FirstParagraph"/>
      </w:pPr>
      <w:r>
        <w:rPr>
          <w:bCs/>
          <w:b/>
        </w:rPr>
        <w:t xml:space="preserve">Q3 2024:</w:t>
      </w:r>
      <w:r>
        <w:t xml:space="preserve"> </w:t>
      </w:r>
      <w:r>
        <w:t xml:space="preserve">Secure MOE Kuala Lumpur partnership; launch "KL Teacher Pilot Program" in 50 schools.</w:t>
      </w:r>
    </w:p>
    <w:p>
      <w:pPr>
        <w:pStyle w:val="BodyText"/>
      </w:pPr>
      <w:r>
        <w:rPr>
          <w:bCs/>
          <w:b/>
        </w:rPr>
        <w:t xml:space="preserve">Q1 2025:</w:t>
      </w:r>
      <w:r>
        <w:t xml:space="preserve"> </w:t>
      </w:r>
      <w:r>
        <w:t xml:space="preserve">Roll out app with KL-specific content; host first Kuala Lumpur Teacher Summit (500 attendees).</w:t>
      </w:r>
    </w:p>
    <w:p>
      <w:pPr>
        <w:pStyle w:val="BodyText"/>
      </w:pPr>
      <w:r>
        <w:rPr>
          <w:bCs/>
          <w:b/>
        </w:rPr>
        <w:t xml:space="preserve">Q3 2025:</w:t>
      </w:r>
      <w:r>
        <w:t xml:space="preserve"> </w:t>
      </w:r>
      <w:r>
        <w:t xml:space="preserve">Achieve 180 schools; expand to suburban KL areas (Petaling Jaya, Cheras).</w:t>
      </w:r>
    </w:p>
    <w:bookmarkEnd w:id="30"/>
    <w:bookmarkStart w:id="31" w:name="evaluation-control"/>
    <w:p>
      <w:pPr>
        <w:pStyle w:val="Heading2"/>
      </w:pPr>
      <w:r>
        <w:t xml:space="preserve">Evaluation &amp; Control</w:t>
      </w:r>
    </w:p>
    <w:p>
      <w:pPr>
        <w:pStyle w:val="FirstParagraph"/>
      </w:pPr>
      <w:r>
        <w:t xml:space="preserve">We track success through Malaysia-specific KPIs:</w:t>
      </w:r>
    </w:p>
    <w:p>
      <w:pPr>
        <w:numPr>
          <w:ilvl w:val="0"/>
          <w:numId w:val="1007"/>
        </w:numPr>
        <w:pStyle w:val="Compact"/>
      </w:pPr>
      <w:r>
        <w:rPr>
          <w:bCs/>
          <w:b/>
        </w:rPr>
        <w:t xml:space="preserve">MOE Alignment Score:</w:t>
      </w:r>
      <w:r>
        <w:t xml:space="preserve"> </w:t>
      </w:r>
      <w:r>
        <w:t xml:space="preserve">% of modules meeting MOE’s 2024 competency standards.</w:t>
      </w:r>
    </w:p>
    <w:p>
      <w:pPr>
        <w:numPr>
          <w:ilvl w:val="0"/>
          <w:numId w:val="1007"/>
        </w:numPr>
        <w:pStyle w:val="Compact"/>
      </w:pPr>
      <w:r>
        <w:rPr>
          <w:bCs/>
          <w:b/>
        </w:rPr>
        <w:t xml:space="preserve">Kuala Lumpur Retention Rate:</w:t>
      </w:r>
      <w:r>
        <w:t xml:space="preserve"> </w:t>
      </w:r>
      <w:r>
        <w:t xml:space="preserve">Percentage of KL schools renewing contracts (Target: 75% by Year 1).</w:t>
      </w:r>
    </w:p>
    <w:p>
      <w:pPr>
        <w:numPr>
          <w:ilvl w:val="0"/>
          <w:numId w:val="1007"/>
        </w:numPr>
        <w:pStyle w:val="Compact"/>
      </w:pPr>
      <w:r>
        <w:rPr>
          <w:bCs/>
          <w:b/>
        </w:rPr>
        <w:t xml:space="preserve">Teacher Impact Metrics:</w:t>
      </w:r>
      <w:r>
        <w:t xml:space="preserve"> </w:t>
      </w:r>
      <w:r>
        <w:t xml:space="preserve">Pre/post-training assessments on classroom engagement (using MOE’s "Pengajaran dan Pembelajaran" framework).</w:t>
      </w:r>
    </w:p>
    <w:bookmarkEnd w:id="31"/>
    <w:bookmarkStart w:id="32" w:name="X01a81b44caabc810fa900c414373fc6a4d58a30"/>
    <w:p>
      <w:pPr>
        <w:pStyle w:val="Heading2"/>
      </w:pPr>
      <w:r>
        <w:t xml:space="preserve">Conclusion: Teacher Primary’s Malaysian Imperative</w:t>
      </w:r>
    </w:p>
    <w:p>
      <w:pPr>
        <w:pStyle w:val="FirstParagraph"/>
      </w:pPr>
      <w:r>
        <w:t xml:space="preserve">In Malaysia Kuala Lumpur, where primary education quality directly impacts national development goals, Teacher Primary is not merely a service – it’s an educational catalyst. By embedding ourselves within KL’s school ecosystem through MOE partnerships, culturally intelligent content, and hyper-local delivery, we address a critical gap in the Malaysian education landscape. This plan ensures Teacher Primary becomes synonymous with effective primary teacher development across Kuala Lumpur, driving measurable improvements in student outcomes while establishing a sustainable model for nationwide expansion.</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Kuala Lumpur, Malaysia</dc:title>
  <dc:creator/>
  <dc:language>en</dc:language>
  <cp:keywords/>
  <dcterms:created xsi:type="dcterms:W3CDTF">2026-07-23T23:13:05Z</dcterms:created>
  <dcterms:modified xsi:type="dcterms:W3CDTF">2026-07-23T23:13:05Z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