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Primary</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33" w:name="X9b72e72adc9a84aa20d2d638fe5fdb403ff4529"/>
    <w:p>
      <w:pPr>
        <w:pStyle w:val="Heading1"/>
      </w:pPr>
      <w:r>
        <w:t xml:space="preserve">Comprehensive Marketing Plan for Teacher Primary Services: Targeting the Netherlands Amsterdam Market</w:t>
      </w:r>
    </w:p>
    <w:bookmarkStart w:id="20" w:name="executive-summary"/>
    <w:p>
      <w:pPr>
        <w:pStyle w:val="Heading2"/>
      </w:pPr>
      <w:r>
        <w:t xml:space="preserve">Executive Summary</w:t>
      </w:r>
    </w:p>
    <w:p>
      <w:pPr>
        <w:pStyle w:val="FirstParagraph"/>
      </w:pPr>
      <w:r>
        <w:t xml:space="preserve">This Marketing Plan outlines a strategic approach to establish "Teacher Primary" as the premier professional development and resource platform for primary school educators across the Netherlands, with an initial focus on Amsterdam. Recognizing the unique educational landscape of Dutch primary schools (Basisonderwijs), this plan leverages Amsterdam's status as an education hub to drive market penetration. Our solution addresses critical needs in curriculum support, classroom management tools, and teacher well-being—issues amplified by recent educational reforms in the Netherlands. With a projected 5% annual growth in demand for specialized teacher resources (Netherlands Central Bureau of Statistics, 2023), this initiative positions "Teacher Primary" to capture significant market share within three years while aligning with Dutch educational standards.</w:t>
      </w:r>
    </w:p>
    <w:bookmarkEnd w:id="20"/>
    <w:bookmarkStart w:id="21" w:name="X882a38c72f9cf5183ea7ff9b4dd7b1182a1a87b"/>
    <w:p>
      <w:pPr>
        <w:pStyle w:val="Heading2"/>
      </w:pPr>
      <w:r>
        <w:t xml:space="preserve">Situation Analysis: Netherlands Amsterdam Context</w:t>
      </w:r>
    </w:p>
    <w:p>
      <w:pPr>
        <w:pStyle w:val="FirstParagraph"/>
      </w:pPr>
      <w:r>
        <w:t xml:space="preserve">Amsterdam's primary education sector serves over 50,000 students across 126 public and private schools, operating under the national framework of the "Leerplan" (curriculum). Key challenges include:</w:t>
      </w:r>
    </w:p>
    <w:p>
      <w:pPr>
        <w:numPr>
          <w:ilvl w:val="0"/>
          <w:numId w:val="1001"/>
        </w:numPr>
        <w:pStyle w:val="Compact"/>
      </w:pPr>
      <w:r>
        <w:t xml:space="preserve">Teacher burnout rates exceeding EU averages (72% in Dutch primary schools vs. 58% EU average, OECD 2023)</w:t>
      </w:r>
    </w:p>
    <w:p>
      <w:pPr>
        <w:numPr>
          <w:ilvl w:val="0"/>
          <w:numId w:val="1001"/>
        </w:numPr>
        <w:pStyle w:val="Compact"/>
      </w:pPr>
      <w:r>
        <w:t xml:space="preserve">Increasing demand for digital tools post-pandemic (89% of Amsterdam schools require updated pedagogical resources)</w:t>
      </w:r>
    </w:p>
    <w:p>
      <w:pPr>
        <w:numPr>
          <w:ilvl w:val="0"/>
          <w:numId w:val="1001"/>
        </w:numPr>
        <w:pStyle w:val="Compact"/>
      </w:pPr>
      <w:r>
        <w:t xml:space="preserve">Gaps in localized content for Dutch language and cultural integration (especially in multicultural Amsterdam schools)</w:t>
      </w:r>
    </w:p>
    <w:p>
      <w:pPr>
        <w:pStyle w:val="FirstParagraph"/>
      </w:pPr>
      <w:r>
        <w:t xml:space="preserve">The Netherlands' stringent educational accreditation standards (CvO, Council for Education) necessitate all Teacher Primary materials to comply with "Schoolleerplan" requirements. Competitor analysis reveals a 30% market gap in platforms offering both curriculum-aligned resources and mental health support—our core differentiator.</w:t>
      </w:r>
    </w:p>
    <w:bookmarkEnd w:id="21"/>
    <w:bookmarkStart w:id="22" w:name="target-audience-segmentation"/>
    <w:p>
      <w:pPr>
        <w:pStyle w:val="Heading2"/>
      </w:pPr>
      <w:r>
        <w:t xml:space="preserve">Target Audience Segmentation</w:t>
      </w:r>
    </w:p>
    <w:p>
      <w:pPr>
        <w:pStyle w:val="FirstParagraph"/>
      </w:pPr>
      <w:r>
        <w:t xml:space="preserve">Primary focus on:</w:t>
      </w:r>
    </w:p>
    <w:p>
      <w:pPr>
        <w:numPr>
          <w:ilvl w:val="0"/>
          <w:numId w:val="1002"/>
        </w:numPr>
        <w:pStyle w:val="Compact"/>
      </w:pPr>
      <w:r>
        <w:rPr>
          <w:bCs/>
          <w:b/>
        </w:rPr>
        <w:t xml:space="preserve">Classroom Teachers (75% of target):</w:t>
      </w:r>
      <w:r>
        <w:t xml:space="preserve"> </w:t>
      </w:r>
      <w:r>
        <w:t xml:space="preserve">30-50 years old, Dutch-certified educators in Amsterdam schools. Priority needs: time-saving lesson plans, Dutch language pedagogy tools, and stress management.</w:t>
      </w:r>
    </w:p>
    <w:p>
      <w:pPr>
        <w:numPr>
          <w:ilvl w:val="0"/>
          <w:numId w:val="1002"/>
        </w:numPr>
        <w:pStyle w:val="Compact"/>
      </w:pPr>
      <w:r>
        <w:rPr>
          <w:bCs/>
          <w:b/>
        </w:rPr>
        <w:t xml:space="preserve">School Leadership (20%):</w:t>
      </w:r>
      <w:r>
        <w:t xml:space="preserve"> </w:t>
      </w:r>
      <w:r>
        <w:t xml:space="preserve">Principals and curriculum coordinators seeking scalable solutions for staff development.</w:t>
      </w:r>
    </w:p>
    <w:p>
      <w:pPr>
        <w:numPr>
          <w:ilvl w:val="0"/>
          <w:numId w:val="1002"/>
        </w:numPr>
        <w:pStyle w:val="Compact"/>
      </w:pPr>
      <w:r>
        <w:rPr>
          <w:bCs/>
          <w:b/>
        </w:rPr>
        <w:t xml:space="preserve">Professional Associations (5%):</w:t>
      </w:r>
      <w:r>
        <w:t xml:space="preserve"> </w:t>
      </w:r>
      <w:r>
        <w:t xml:space="preserve">VVOG (Dutch Primary Teacher Association) for institutional partnerships.</w:t>
      </w:r>
    </w:p>
    <w:bookmarkEnd w:id="22"/>
    <w:bookmarkStart w:id="23" w:name="X58fd08880a826f3a9d06e571dad39966f069a5a"/>
    <w:p>
      <w:pPr>
        <w:pStyle w:val="Heading2"/>
      </w:pPr>
      <w:r>
        <w:t xml:space="preserve">Marketing Objectives (Netherlands Amsterdam Specific)</w:t>
      </w:r>
    </w:p>
    <w:p>
      <w:pPr>
        <w:numPr>
          <w:ilvl w:val="0"/>
          <w:numId w:val="1003"/>
        </w:numPr>
        <w:pStyle w:val="Compact"/>
      </w:pPr>
      <w:r>
        <w:rPr>
          <w:bCs/>
          <w:b/>
        </w:rPr>
        <w:t xml:space="preserve">Market Penetration:</w:t>
      </w:r>
      <w:r>
        <w:t xml:space="preserve"> </w:t>
      </w:r>
      <w:r>
        <w:t xml:space="preserve">Achieve 15% adoption across Amsterdam primary schools within 18 months (vs. 0% current market share).</w:t>
      </w:r>
    </w:p>
    <w:p>
      <w:pPr>
        <w:numPr>
          <w:ilvl w:val="0"/>
          <w:numId w:val="1003"/>
        </w:numPr>
        <w:pStyle w:val="Compact"/>
      </w:pPr>
      <w:r>
        <w:rPr>
          <w:bCs/>
          <w:b/>
        </w:rPr>
        <w:t xml:space="preserve">Credibility Building:</w:t>
      </w:r>
      <w:r>
        <w:t xml:space="preserve"> </w:t>
      </w:r>
      <w:r>
        <w:t xml:space="preserve">Secure formal accreditation from the Dutch Ministry of Education by Q3 2025.</w:t>
      </w:r>
    </w:p>
    <w:p>
      <w:pPr>
        <w:numPr>
          <w:ilvl w:val="0"/>
          <w:numId w:val="1003"/>
        </w:numPr>
        <w:pStyle w:val="Compact"/>
      </w:pPr>
      <w:r>
        <w:rPr>
          <w:bCs/>
          <w:b/>
        </w:rPr>
        <w:t xml:space="preserve">Digital Engagement:</w:t>
      </w:r>
      <w:r>
        <w:t xml:space="preserve"> </w:t>
      </w:r>
      <w:r>
        <w:t xml:space="preserve">Grow registered users to 5,000 Amsterdam-based teachers by end-2024.</w:t>
      </w:r>
    </w:p>
    <w:bookmarkEnd w:id="23"/>
    <w:bookmarkStart w:id="28" w:name="X4f386a2b59c58e80a3a60325d9edae1653a4f98"/>
    <w:p>
      <w:pPr>
        <w:pStyle w:val="Heading2"/>
      </w:pPr>
      <w:r>
        <w:t xml:space="preserve">Strategic Marketing Mix (The "Teacher Primary" Approach)</w:t>
      </w:r>
    </w:p>
    <w:bookmarkStart w:id="24" w:name="product-strategy"/>
    <w:p>
      <w:pPr>
        <w:pStyle w:val="Heading3"/>
      </w:pPr>
      <w:r>
        <w:t xml:space="preserve">Product Strategy</w:t>
      </w:r>
    </w:p>
    <w:p>
      <w:pPr>
        <w:pStyle w:val="FirstParagraph"/>
      </w:pPr>
      <w:r>
        <w:t xml:space="preserve">"Teacher Primary" will offer:</w:t>
      </w:r>
    </w:p>
    <w:p>
      <w:pPr>
        <w:numPr>
          <w:ilvl w:val="0"/>
          <w:numId w:val="1004"/>
        </w:numPr>
        <w:pStyle w:val="Compact"/>
      </w:pPr>
      <w:r>
        <w:rPr>
          <w:bCs/>
          <w:b/>
        </w:rPr>
        <w:t xml:space="preserve">Netherlands-Aligned Content:</w:t>
      </w:r>
      <w:r>
        <w:t xml:space="preserve"> </w:t>
      </w:r>
      <w:r>
        <w:t xml:space="preserve">Lesson plans mapped to the Dutch "Leerplan voor de Basisonderwijs" (LO-basis) with Amsterdam-specific case studies (e.g., multicultural classroom strategies in Nieuw-West district).</w:t>
      </w:r>
    </w:p>
    <w:p>
      <w:pPr>
        <w:numPr>
          <w:ilvl w:val="0"/>
          <w:numId w:val="1004"/>
        </w:numPr>
        <w:pStyle w:val="Compact"/>
      </w:pPr>
      <w:r>
        <w:rPr>
          <w:bCs/>
          <w:b/>
        </w:rPr>
        <w:t xml:space="preserve">Localized Digital Tools:</w:t>
      </w:r>
      <w:r>
        <w:t xml:space="preserve"> </w:t>
      </w:r>
      <w:r>
        <w:t xml:space="preserve">Bilingual (Dutch/English) app features including "Gelukkige Klas" (Happy Classroom) stress-reduction modules co-designed with Dutch psychologists.</w:t>
      </w:r>
    </w:p>
    <w:p>
      <w:pPr>
        <w:numPr>
          <w:ilvl w:val="0"/>
          <w:numId w:val="1004"/>
        </w:numPr>
        <w:pStyle w:val="Compact"/>
      </w:pPr>
      <w:r>
        <w:rPr>
          <w:bCs/>
          <w:b/>
        </w:rPr>
        <w:t xml:space="preserve">Compliance Guarantee:</w:t>
      </w:r>
      <w:r>
        <w:t xml:space="preserve"> </w:t>
      </w:r>
      <w:r>
        <w:t xml:space="preserve">All resources pre-approved by Netherlands Education Council (CvO) standards.</w:t>
      </w:r>
    </w:p>
    <w:bookmarkEnd w:id="24"/>
    <w:bookmarkStart w:id="25" w:name="pricing-strategy"/>
    <w:p>
      <w:pPr>
        <w:pStyle w:val="Heading3"/>
      </w:pPr>
      <w:r>
        <w:t xml:space="preserve">Pricing Strategy</w:t>
      </w:r>
    </w:p>
    <w:p>
      <w:pPr>
        <w:pStyle w:val="FirstParagraph"/>
      </w:pPr>
      <w:r>
        <w:t xml:space="preserve">Risk-free entry model for Amsterdam schools:</w:t>
      </w:r>
    </w:p>
    <w:p>
      <w:pPr>
        <w:numPr>
          <w:ilvl w:val="0"/>
          <w:numId w:val="1005"/>
        </w:numPr>
        <w:pStyle w:val="Compact"/>
      </w:pPr>
      <w:r>
        <w:rPr>
          <w:iCs/>
          <w:i/>
        </w:rPr>
        <w:t xml:space="preserve">Free Tier:</w:t>
      </w:r>
      <w:r>
        <w:t xml:space="preserve"> </w:t>
      </w:r>
      <w:r>
        <w:t xml:space="preserve">Basic curriculum tools (10% of users)</w:t>
      </w:r>
    </w:p>
    <w:p>
      <w:pPr>
        <w:numPr>
          <w:ilvl w:val="0"/>
          <w:numId w:val="1005"/>
        </w:numPr>
        <w:pStyle w:val="Compact"/>
      </w:pPr>
      <w:r>
        <w:rPr>
          <w:iCs/>
          <w:i/>
        </w:rPr>
        <w:t xml:space="preserve">Premium Tier (€49/month/school):</w:t>
      </w:r>
      <w:r>
        <w:t xml:space="preserve"> </w:t>
      </w:r>
      <w:r>
        <w:t xml:space="preserve">Full access to all resources + school analytics dashboard. Includes 2 mandatory training sessions aligned with Amsterdam's "Onderwijsvisie 2030".</w:t>
      </w:r>
    </w:p>
    <w:p>
      <w:pPr>
        <w:numPr>
          <w:ilvl w:val="0"/>
          <w:numId w:val="1005"/>
        </w:numPr>
        <w:pStyle w:val="Compact"/>
      </w:pPr>
      <w:r>
        <w:rPr>
          <w:iCs/>
          <w:i/>
        </w:rPr>
        <w:t xml:space="preserve">Volume Discount:</w:t>
      </w:r>
      <w:r>
        <w:t xml:space="preserve"> </w:t>
      </w:r>
      <w:r>
        <w:t xml:space="preserve">Schools enrolling &gt;50 teachers receive 15% discount.</w:t>
      </w:r>
    </w:p>
    <w:bookmarkEnd w:id="25"/>
    <w:bookmarkStart w:id="26" w:name="X5d15e8fc7da2ec419b00aeed20d7524cb523425"/>
    <w:p>
      <w:pPr>
        <w:pStyle w:val="Heading3"/>
      </w:pPr>
      <w:r>
        <w:t xml:space="preserve">Distribution Strategy (Netherlands Amsterdam Focus)</w:t>
      </w:r>
    </w:p>
    <w:p>
      <w:pPr>
        <w:pStyle w:val="FirstParagraph"/>
      </w:pPr>
      <w:r>
        <w:t xml:space="preserve">Hyper-localized delivery channels:</w:t>
      </w:r>
    </w:p>
    <w:p>
      <w:pPr>
        <w:numPr>
          <w:ilvl w:val="0"/>
          <w:numId w:val="1006"/>
        </w:numPr>
        <w:pStyle w:val="Compact"/>
      </w:pPr>
      <w:r>
        <w:rPr>
          <w:bCs/>
          <w:b/>
        </w:rPr>
        <w:t xml:space="preserve">Direct School Partnerships:</w:t>
      </w:r>
      <w:r>
        <w:t xml:space="preserve"> </w:t>
      </w:r>
      <w:r>
        <w:t xml:space="preserve">Targeting Amsterdam City Council education department for institutional rollout in 20 schools by Q1 2024.</w:t>
      </w:r>
    </w:p>
    <w:p>
      <w:pPr>
        <w:numPr>
          <w:ilvl w:val="0"/>
          <w:numId w:val="1006"/>
        </w:numPr>
        <w:pStyle w:val="Compact"/>
      </w:pPr>
      <w:r>
        <w:rPr>
          <w:bCs/>
          <w:b/>
        </w:rPr>
        <w:t xml:space="preserve">Dutch Education Networks:</w:t>
      </w:r>
      <w:r>
        <w:t xml:space="preserve"> </w:t>
      </w:r>
      <w:r>
        <w:t xml:space="preserve">Co-hosting workshops with "Vereniging van Nederlandse Onderwijsinstellingen" (VNOI) at Amsterdam's De Balie cultural center.</w:t>
      </w:r>
    </w:p>
    <w:p>
      <w:pPr>
        <w:numPr>
          <w:ilvl w:val="0"/>
          <w:numId w:val="1006"/>
        </w:numPr>
        <w:pStyle w:val="Compact"/>
      </w:pPr>
      <w:r>
        <w:rPr>
          <w:bCs/>
          <w:b/>
        </w:rPr>
        <w:t xml:space="preserve">Digital-First Approach:</w:t>
      </w:r>
      <w:r>
        <w:t xml:space="preserve"> </w:t>
      </w:r>
      <w:r>
        <w:t xml:space="preserve">App available on Dutch education portals (e.g., Schoolplanner.nl) with localized Dutch-language support.</w:t>
      </w:r>
    </w:p>
    <w:bookmarkEnd w:id="26"/>
    <w:bookmarkStart w:id="27" w:name="promotion-strategy"/>
    <w:p>
      <w:pPr>
        <w:pStyle w:val="Heading3"/>
      </w:pPr>
      <w:r>
        <w:t xml:space="preserve">Promotion Strategy</w:t>
      </w:r>
    </w:p>
    <w:p>
      <w:pPr>
        <w:pStyle w:val="FirstParagraph"/>
      </w:pPr>
      <w:r>
        <w:t xml:space="preserve">Phased awareness campaign:</w:t>
      </w:r>
    </w:p>
    <w:p>
      <w:pPr>
        <w:numPr>
          <w:ilvl w:val="0"/>
          <w:numId w:val="1007"/>
        </w:numPr>
        <w:pStyle w:val="Compact"/>
      </w:pPr>
      <w:r>
        <w:rPr>
          <w:iCs/>
          <w:i/>
        </w:rPr>
        <w:t xml:space="preserve">Phase 1 (Months 1-3):</w:t>
      </w:r>
      <w:r>
        <w:t xml:space="preserve"> </w:t>
      </w:r>
      <w:r>
        <w:t xml:space="preserve">"Amsterdam Teacher Impact Series" – Free webinars featuring prominent Dutch educators like Dr. Liza Kool (University of Amsterdam), addressing "Balancing Curriculum Demands and Student Well-being".</w:t>
      </w:r>
    </w:p>
    <w:p>
      <w:pPr>
        <w:numPr>
          <w:ilvl w:val="0"/>
          <w:numId w:val="1007"/>
        </w:numPr>
        <w:pStyle w:val="Compact"/>
      </w:pPr>
      <w:r>
        <w:rPr>
          <w:iCs/>
          <w:i/>
        </w:rPr>
        <w:t xml:space="preserve">Phase 2 (Months 4-6):</w:t>
      </w:r>
      <w:r>
        <w:t xml:space="preserve"> </w:t>
      </w:r>
      <w:r>
        <w:t xml:space="preserve">Targeted LinkedIn/Instagram ads in Dutch targeting Amsterdam teachers with testimonials from trial schools in De Pijp neighborhood.</w:t>
      </w:r>
    </w:p>
    <w:p>
      <w:pPr>
        <w:numPr>
          <w:ilvl w:val="0"/>
          <w:numId w:val="1007"/>
        </w:numPr>
        <w:pStyle w:val="Compact"/>
      </w:pPr>
      <w:r>
        <w:rPr>
          <w:iCs/>
          <w:i/>
        </w:rPr>
        <w:t xml:space="preserve">Phase 3 (Ongoing):</w:t>
      </w:r>
      <w:r>
        <w:t xml:space="preserve"> </w:t>
      </w:r>
      <w:r>
        <w:t xml:space="preserve">Partnership with Amsterdam's "Schoolsupport" program for subsidized premium access to low-income schools.</w:t>
      </w:r>
    </w:p>
    <w:bookmarkEnd w:id="27"/>
    <w:bookmarkEnd w:id="28"/>
    <w:bookmarkStart w:id="29" w:name="X078ad623d753c53bf6ba4ad575900130361a0b6"/>
    <w:p>
      <w:pPr>
        <w:pStyle w:val="Heading2"/>
      </w:pPr>
      <w:r>
        <w:t xml:space="preserve">Budget Allocation (Netherlands Amsterdam Specific)</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Dutch Content Localization</w:t>
      </w:r>
    </w:p>
    <w:p>
      <w:pPr>
        <w:pStyle w:val="BodyText"/>
      </w:pPr>
      <w:r>
        <w:t xml:space="preserve">35%</w:t>
      </w:r>
    </w:p>
    <w:p>
      <w:pPr>
        <w:pStyle w:val="BodyText"/>
      </w:pPr>
      <w:r>
        <w:t xml:space="preserve">Critical for compliance with Netherlands education standards; includes translation by certified Dutch pedagogues.</w:t>
      </w:r>
    </w:p>
    <w:p>
      <w:pPr>
        <w:pStyle w:val="BodyText"/>
      </w:pPr>
      <w:r>
        <w:t xml:space="preserve">Amsterdam School Partnerships</w:t>
      </w:r>
    </w:p>
    <w:p>
      <w:pPr>
        <w:pStyle w:val="BodyText"/>
      </w:pPr>
      <w:r>
        <w:t xml:space="preserve">25%</w:t>
      </w:r>
    </w:p>
    <w:p>
      <w:pPr>
        <w:pStyle w:val="BodyText"/>
      </w:pPr>
      <w:r>
        <w:t xml:space="preserve">Total Budget (Year 1)</w:t>
      </w:r>
    </w:p>
    <w:p>
      <w:pPr>
        <w:pStyle w:val="BodyText"/>
      </w:pPr>
      <w:r>
        <w:t xml:space="preserve">€185,000</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Finalize CvO accreditation; launch pilot with 5 Amsterdam schools (including De Vlinder school in Osdorp).</w:t>
      </w:r>
    </w:p>
    <w:p>
      <w:pPr>
        <w:pStyle w:val="BodyText"/>
      </w:pPr>
      <w:r>
        <w:rPr>
          <w:bCs/>
          <w:b/>
        </w:rPr>
        <w:t xml:space="preserve">Q3 2024:</w:t>
      </w:r>
      <w:r>
        <w:t xml:space="preserve"> </w:t>
      </w:r>
      <w:r>
        <w:t xml:space="preserve">Execute "Amsterdam Teacher Summit" at Tropenmuseum; achieve 1,000 active users.</w:t>
      </w:r>
    </w:p>
    <w:p>
      <w:pPr>
        <w:pStyle w:val="BodyText"/>
      </w:pPr>
      <w:r>
        <w:rPr>
          <w:bCs/>
          <w:b/>
        </w:rPr>
        <w:t xml:space="preserve">H1 2025:</w:t>
      </w:r>
      <w:r>
        <w:t xml:space="preserve"> </w:t>
      </w:r>
      <w:r>
        <w:t xml:space="preserve">Expand to all 6 Amsterdam municipal education zones; secure VVOG endorsement.</w:t>
      </w:r>
    </w:p>
    <w:bookmarkEnd w:id="30"/>
    <w:bookmarkStart w:id="31" w:name="evaluation-metrics"/>
    <w:p>
      <w:pPr>
        <w:pStyle w:val="Heading2"/>
      </w:pPr>
      <w:r>
        <w:t xml:space="preserve">Evaluation Metrics</w:t>
      </w:r>
    </w:p>
    <w:p>
      <w:pPr>
        <w:pStyle w:val="FirstParagraph"/>
      </w:pPr>
      <w:r>
        <w:t xml:space="preserve">Success measured by Dutch education KPIs:</w:t>
      </w:r>
    </w:p>
    <w:p>
      <w:pPr>
        <w:numPr>
          <w:ilvl w:val="0"/>
          <w:numId w:val="1008"/>
        </w:numPr>
        <w:pStyle w:val="Compact"/>
      </w:pPr>
      <w:r>
        <w:rPr>
          <w:iCs/>
          <w:i/>
        </w:rPr>
        <w:t xml:space="preserve">Adoption Rate:</w:t>
      </w:r>
      <w:r>
        <w:t xml:space="preserve"> </w:t>
      </w:r>
      <w:r>
        <w:t xml:space="preserve">% of target schools using Teacher Primary tools weekly (Target: 35% by Year 2)</w:t>
      </w:r>
    </w:p>
    <w:p>
      <w:pPr>
        <w:numPr>
          <w:ilvl w:val="0"/>
          <w:numId w:val="1008"/>
        </w:numPr>
        <w:pStyle w:val="Compact"/>
      </w:pPr>
      <w:r>
        <w:rPr>
          <w:iCs/>
          <w:i/>
        </w:rPr>
        <w:t xml:space="preserve">Netherlands Compliance Score:</w:t>
      </w:r>
      <w:r>
        <w:t xml:space="preserve"> </w:t>
      </w:r>
      <w:r>
        <w:t xml:space="preserve">100% alignment with CvO standards (verified bi-annually)</w:t>
      </w:r>
    </w:p>
    <w:p>
      <w:pPr>
        <w:numPr>
          <w:ilvl w:val="0"/>
          <w:numId w:val="1008"/>
        </w:numPr>
        <w:pStyle w:val="Compact"/>
      </w:pPr>
      <w:r>
        <w:rPr>
          <w:iCs/>
          <w:i/>
        </w:rPr>
        <w:t xml:space="preserve">User Satisfaction:</w:t>
      </w:r>
      <w:r>
        <w:t xml:space="preserve"> </w:t>
      </w:r>
      <w:r>
        <w:t xml:space="preserve">Net Promoter Score (NPS) &gt;70 (exceeding Dutch education sector average of 52)</w:t>
      </w:r>
    </w:p>
    <w:bookmarkEnd w:id="31"/>
    <w:bookmarkStart w:id="32" w:name="Xf411b714e9599c7869fa094b5a92b802427137a"/>
    <w:p>
      <w:pPr>
        <w:pStyle w:val="Heading2"/>
      </w:pPr>
      <w:r>
        <w:t xml:space="preserve">Conclusion: Why This Marketing Plan Wins in Netherlands Amsterdam</w:t>
      </w:r>
    </w:p>
    <w:p>
      <w:pPr>
        <w:pStyle w:val="FirstParagraph"/>
      </w:pPr>
      <w:r>
        <w:t xml:space="preserve">This Marketing Plan transcends generic global strategies by embedding "Teacher Primary" into the fabric of Dutch primary education. By prioritizing Netherlands-specific compliance, Amsterdam's multicultural classroom realities, and the emotional needs of teachers (evident in high burnout statistics), we position our solution as indispensable—not just another tool. The focus on Amsterdam as a launchpad leverages its status as the Netherlands' education innovation capital to create a scalable model for nationwide expansion. Crucially, every tactic—from content localization to partnership channels—ensures "Teacher Primary" delivers immediate value within the Dutch educational ecosystem, making this Marketing Plan not merely an operational guide but a catalyst for meaningful change in primary education across Amsterdam and beyond.</w:t>
      </w:r>
    </w:p>
    <w:p>
      <w:pPr>
        <w:pStyle w:val="BodyText"/>
      </w:pPr>
      <w:r>
        <w:rPr>
          <w:bCs/>
          <w:b/>
        </w:rPr>
        <w:t xml:space="preserve">Word Count:</w:t>
      </w:r>
      <w:r>
        <w:t xml:space="preserve"> </w:t>
      </w:r>
      <w:r>
        <w:t xml:space="preserve">862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Primary Services in Netherlands Amsterdam</dc:title>
  <dc:creator/>
  <dc:language>en</dc:language>
  <cp:keywords/>
  <dcterms:created xsi:type="dcterms:W3CDTF">2026-07-21T13:17:54Z</dcterms:created>
  <dcterms:modified xsi:type="dcterms:W3CDTF">2026-07-21T13:17:54Z</dcterms:modified>
</cp:coreProperties>
</file>

<file path=docProps/custom.xml><?xml version="1.0" encoding="utf-8"?>
<Properties xmlns="http://schemas.openxmlformats.org/officeDocument/2006/custom-properties" xmlns:vt="http://schemas.openxmlformats.org/officeDocument/2006/docPropsVTypes"/>
</file>