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9b5fce62fcaca1a6078c34f8b8b7127d35c28a"/>
    <w:p>
      <w:pPr>
        <w:pStyle w:val="Heading1"/>
      </w:pPr>
      <w:r>
        <w:t xml:space="preserve">Comprehensive Marketing Plan for Teacher Primary: Empowering Educators in New Zealand Auckland</w:t>
      </w:r>
    </w:p>
    <w:bookmarkStart w:id="20" w:name="executive-summary"/>
    <w:p>
      <w:pPr>
        <w:pStyle w:val="Heading2"/>
      </w:pPr>
      <w:r>
        <w:t xml:space="preserve">Executive Summary</w:t>
      </w:r>
    </w:p>
    <w:p>
      <w:pPr>
        <w:pStyle w:val="FirstParagraph"/>
      </w:pPr>
      <w:r>
        <w:t xml:space="preserve">This strategic Marketing Plan outlines the roadmap for</w:t>
      </w:r>
      <w:r>
        <w:t xml:space="preserve"> </w:t>
      </w:r>
      <w:r>
        <w:rPr>
          <w:iCs/>
          <w:i/>
        </w:rPr>
        <w:t xml:space="preserve">Teacher Primary</w:t>
      </w:r>
      <w:r>
        <w:t xml:space="preserve">, a specialized recruitment and professional development service dedicated to connecting high-caliber primary educators with schools across</w:t>
      </w:r>
      <w:r>
        <w:t xml:space="preserve"> </w:t>
      </w:r>
      <w:r>
        <w:rPr>
          <w:bCs/>
          <w:b/>
        </w:rPr>
        <w:t xml:space="preserve">New Zealand Auckland</w:t>
      </w:r>
      <w:r>
        <w:t xml:space="preserve">. As Auckland's education sector faces unprecedented demand for skilled teachers, this plan addresses critical market gaps through targeted outreach, culturally responsive strategies, and community-driven partnerships. Our mission is to become the premier support system for primary educators navigating New Zealand's dynamic teaching landscape.</w:t>
      </w:r>
    </w:p>
    <w:bookmarkEnd w:id="20"/>
    <w:bookmarkStart w:id="21" w:name="X22cc95247fdc9427a2521a00c7fd0585f4c3a1a"/>
    <w:p>
      <w:pPr>
        <w:pStyle w:val="Heading2"/>
      </w:pPr>
      <w:r>
        <w:t xml:space="preserve">Market Analysis: Auckland's Primary Education Landscape</w:t>
      </w:r>
    </w:p>
    <w:p>
      <w:pPr>
        <w:pStyle w:val="FirstParagraph"/>
      </w:pPr>
      <w:r>
        <w:t xml:space="preserve">Auckland’s primary education sector serves over 150,000 students across 350+ schools, with a projected teacher shortage of 1,200 positions by 2025 (NZ Ministry of Education, 2023). Key challenges include:</w:t>
      </w:r>
    </w:p>
    <w:p>
      <w:pPr>
        <w:numPr>
          <w:ilvl w:val="0"/>
          <w:numId w:val="1001"/>
        </w:numPr>
        <w:pStyle w:val="Compact"/>
      </w:pPr>
      <w:r>
        <w:rPr>
          <w:bCs/>
          <w:b/>
        </w:rPr>
        <w:t xml:space="preserve">Retention Crisis:</w:t>
      </w:r>
      <w:r>
        <w:t xml:space="preserve"> </w:t>
      </w:r>
      <w:r>
        <w:t xml:space="preserve">High burnout rates due to workload and lack of professional support</w:t>
      </w:r>
    </w:p>
    <w:p>
      <w:pPr>
        <w:numPr>
          <w:ilvl w:val="0"/>
          <w:numId w:val="1001"/>
        </w:numPr>
        <w:pStyle w:val="Compact"/>
      </w:pPr>
      <w:r>
        <w:rPr>
          <w:bCs/>
          <w:b/>
        </w:rPr>
        <w:t xml:space="preserve">Cultural Diversity:</w:t>
      </w:r>
      <w:r>
        <w:t xml:space="preserve"> </w:t>
      </w:r>
      <w:r>
        <w:t xml:space="preserve">45% of Auckland primary students identify as Māori, Pasifika, or Asian – requiring culturally responsive educators</w:t>
      </w:r>
    </w:p>
    <w:p>
      <w:pPr>
        <w:numPr>
          <w:ilvl w:val="0"/>
          <w:numId w:val="1001"/>
        </w:numPr>
        <w:pStyle w:val="Compact"/>
      </w:pPr>
      <w:r>
        <w:rPr>
          <w:bCs/>
          <w:b/>
        </w:rPr>
        <w:t xml:space="preserve">Regional Disparities:</w:t>
      </w:r>
      <w:r>
        <w:t xml:space="preserve"> </w:t>
      </w:r>
      <w:r>
        <w:t xml:space="preserve">Rural-urban teacher distribution gaps exacerbating shortages in South Auckland schools</w:t>
      </w:r>
    </w:p>
    <w:p>
      <w:pPr>
        <w:pStyle w:val="FirstParagraph"/>
      </w:pPr>
      <w:r>
        <w:rPr>
          <w:iCs/>
          <w:i/>
        </w:rPr>
        <w:t xml:space="preserve">Teacher Primary</w:t>
      </w:r>
      <w:r>
        <w:t xml:space="preserve"> </w:t>
      </w:r>
      <w:r>
        <w:t xml:space="preserve">uniquely positions itself to solve these issues by combining recruitment excellence with ongoing pedagogical support, directly addressing Auckland’s urgent needs within the</w:t>
      </w:r>
      <w:r>
        <w:t xml:space="preserve"> </w:t>
      </w:r>
      <w:r>
        <w:rPr>
          <w:bCs/>
          <w:b/>
        </w:rPr>
        <w:t xml:space="preserve">New Zealand Auckland</w:t>
      </w:r>
      <w:r>
        <w:t xml:space="preserve"> </w:t>
      </w:r>
      <w:r>
        <w:t xml:space="preserve">context.</w:t>
      </w:r>
    </w:p>
    <w:bookmarkEnd w:id="21"/>
    <w:bookmarkStart w:id="22" w:name="target-audience-definition"/>
    <w:p>
      <w:pPr>
        <w:pStyle w:val="Heading2"/>
      </w:pPr>
      <w:r>
        <w:t xml:space="preserve">Target Audience Definition</w:t>
      </w:r>
    </w:p>
    <w:p>
      <w:pPr>
        <w:pStyle w:val="FirstParagraph"/>
      </w:pPr>
      <w:r>
        <w:t xml:space="preserve">We focus on two core segments:</w:t>
      </w:r>
    </w:p>
    <w:p>
      <w:pPr>
        <w:numPr>
          <w:ilvl w:val="0"/>
          <w:numId w:val="1002"/>
        </w:numPr>
        <w:pStyle w:val="Compact"/>
      </w:pPr>
      <w:r>
        <w:rPr>
          <w:bCs/>
          <w:b/>
        </w:rPr>
        <w:t xml:space="preserve">Primary Educators:</w:t>
      </w:r>
      <w:r>
        <w:t xml:space="preserve"> </w:t>
      </w:r>
      <w:r>
        <w:t xml:space="preserve">Early-career teachers (1-5 years experience) seeking professional growth within Auckland, with 68% prioritizing mentorship opportunities (NZEI Survey, 2023).</w:t>
      </w:r>
    </w:p>
    <w:p>
      <w:pPr>
        <w:numPr>
          <w:ilvl w:val="0"/>
          <w:numId w:val="1002"/>
        </w:numPr>
        <w:pStyle w:val="Compact"/>
      </w:pPr>
      <w:r>
        <w:rPr>
          <w:bCs/>
          <w:b/>
        </w:rPr>
        <w:t xml:space="preserve">School Administrators:</w:t>
      </w:r>
      <w:r>
        <w:t xml:space="preserve"> </w:t>
      </w:r>
      <w:r>
        <w:t xml:space="preserve">Principals and HR managers in Auckland schools facing immediate staffing challenges – particularly those serving culturally diverse communities.</w:t>
      </w:r>
    </w:p>
    <w:p>
      <w:pPr>
        <w:pStyle w:val="FirstParagraph"/>
      </w:pPr>
      <w:r>
        <w:t xml:space="preserve">Our messaging will emphasize how</w:t>
      </w:r>
      <w:r>
        <w:t xml:space="preserve"> </w:t>
      </w:r>
      <w:r>
        <w:rPr>
          <w:iCs/>
          <w:i/>
        </w:rPr>
        <w:t xml:space="preserve">Teacher Primary</w:t>
      </w:r>
      <w:r>
        <w:t xml:space="preserve"> </w:t>
      </w:r>
      <w:r>
        <w:t xml:space="preserve">delivers tailored solutions for both groups within the specific framework of</w:t>
      </w:r>
      <w:r>
        <w:t xml:space="preserve"> </w:t>
      </w:r>
      <w:r>
        <w:rPr>
          <w:bCs/>
          <w:b/>
        </w:rPr>
        <w:t xml:space="preserve">New Zealand Auckland</w:t>
      </w:r>
      <w:r>
        <w:t xml:space="preserve">'s educational priorities, including Te Reo Māori integration and the National Standards review.</w:t>
      </w:r>
    </w:p>
    <w:bookmarkEnd w:id="22"/>
    <w:bookmarkStart w:id="23" w:name="marketing-objectives-12-month-horizon"/>
    <w:p>
      <w:pPr>
        <w:pStyle w:val="Heading2"/>
      </w:pPr>
      <w:r>
        <w:t xml:space="preserve">Marketing Objectives (12-Month Horizon)</w:t>
      </w:r>
    </w:p>
    <w:p>
      <w:pPr>
        <w:pStyle w:val="FirstParagraph"/>
      </w:pPr>
      <w:r>
        <w:t xml:space="preserve">Quantifiable targets aligned with Auckland's needs:</w:t>
      </w:r>
    </w:p>
    <w:p>
      <w:pPr>
        <w:numPr>
          <w:ilvl w:val="0"/>
          <w:numId w:val="1003"/>
        </w:numPr>
        <w:pStyle w:val="Compact"/>
      </w:pPr>
      <w:r>
        <w:t xml:space="preserve">Secure 150+ primary teacher placements across Auckland schools within Year 1</w:t>
      </w:r>
    </w:p>
    <w:p>
      <w:pPr>
        <w:numPr>
          <w:ilvl w:val="0"/>
          <w:numId w:val="1003"/>
        </w:numPr>
        <w:pStyle w:val="Compact"/>
      </w:pPr>
      <w:r>
        <w:t xml:space="preserve">Achieve 75% recognition as the top recruitment partner among Auckland school leaders by Month 9</w:t>
      </w:r>
    </w:p>
    <w:p>
      <w:pPr>
        <w:numPr>
          <w:ilvl w:val="0"/>
          <w:numId w:val="1003"/>
        </w:numPr>
        <w:pStyle w:val="Compact"/>
      </w:pPr>
      <w:r>
        <w:t xml:space="preserve">Generate 2,000 qualified educator leads through targeted digital campaigns in Auckland</w:t>
      </w:r>
    </w:p>
    <w:p>
      <w:pPr>
        <w:numPr>
          <w:ilvl w:val="0"/>
          <w:numId w:val="1003"/>
        </w:numPr>
        <w:pStyle w:val="Compact"/>
      </w:pPr>
      <w:r>
        <w:t xml:space="preserve">Establish partnerships with all major Auckland Education Boards (e.g., ACE, BES)</w:t>
      </w:r>
    </w:p>
    <w:bookmarkEnd w:id="23"/>
    <w:bookmarkStart w:id="27" w:name="core-marketing-strategies-tactics"/>
    <w:p>
      <w:pPr>
        <w:pStyle w:val="Heading2"/>
      </w:pPr>
      <w:r>
        <w:t xml:space="preserve">Core Marketing Strategies &amp; Tactics</w:t>
      </w:r>
    </w:p>
    <w:bookmarkStart w:id="24" w:name="culturally-immersive-digital-campaigns"/>
    <w:p>
      <w:pPr>
        <w:pStyle w:val="Heading3"/>
      </w:pPr>
      <w:r>
        <w:t xml:space="preserve">1. Culturally Immersive Digital Campaigns</w:t>
      </w:r>
    </w:p>
    <w:p>
      <w:pPr>
        <w:pStyle w:val="FirstParagraph"/>
      </w:pPr>
      <w:r>
        <w:t xml:space="preserve">Leveraging Auckland’s digital landscape through:</w:t>
      </w:r>
    </w:p>
    <w:p>
      <w:pPr>
        <w:numPr>
          <w:ilvl w:val="0"/>
          <w:numId w:val="1004"/>
        </w:numPr>
        <w:pStyle w:val="Compact"/>
      </w:pPr>
      <w:r>
        <w:rPr>
          <w:bCs/>
          <w:b/>
        </w:rPr>
        <w:t xml:space="preserve">Te Reo Māori-Integrated Social Media:</w:t>
      </w:r>
      <w:r>
        <w:t xml:space="preserve"> </w:t>
      </w:r>
      <w:r>
        <w:t xml:space="preserve">Instagram/TikTok content featuring Māori and Pasifika educators sharing success stories (e.g., "My Classroom Journey in South Auckland") using #TeacherPrimaryAuckland</w:t>
      </w:r>
    </w:p>
    <w:p>
      <w:pPr>
        <w:numPr>
          <w:ilvl w:val="0"/>
          <w:numId w:val="1004"/>
        </w:numPr>
        <w:pStyle w:val="Compact"/>
      </w:pPr>
      <w:r>
        <w:rPr>
          <w:bCs/>
          <w:b/>
        </w:rPr>
        <w:t xml:space="preserve">Auckland-Specific SEO:</w:t>
      </w:r>
      <w:r>
        <w:t xml:space="preserve"> </w:t>
      </w:r>
      <w:r>
        <w:t xml:space="preserve">Optimizing for local search terms like "primary teacher jobs Auckland," "Māori educator support Auckland"</w:t>
      </w:r>
    </w:p>
    <w:p>
      <w:pPr>
        <w:numPr>
          <w:ilvl w:val="0"/>
          <w:numId w:val="1004"/>
        </w:numPr>
        <w:pStyle w:val="Compact"/>
      </w:pPr>
      <w:r>
        <w:rPr>
          <w:bCs/>
          <w:b/>
        </w:rPr>
        <w:t xml:space="preserve">Targeted LinkedIn Ads:</w:t>
      </w:r>
      <w:r>
        <w:t xml:space="preserve"> </w:t>
      </w:r>
      <w:r>
        <w:t xml:space="preserve">Focused on NZ-based teachers with keywords "primary education," "Auckland schools" – highlighting our cultural competency training</w:t>
      </w:r>
    </w:p>
    <w:bookmarkEnd w:id="24"/>
    <w:bookmarkStart w:id="25" w:name="community-driven-school-partnerships"/>
    <w:p>
      <w:pPr>
        <w:pStyle w:val="Heading3"/>
      </w:pPr>
      <w:r>
        <w:t xml:space="preserve">2. Community-Driven School Partnerships</w:t>
      </w:r>
    </w:p>
    <w:p>
      <w:pPr>
        <w:pStyle w:val="FirstParagraph"/>
      </w:pPr>
      <w:r>
        <w:t xml:space="preserve">Beyond standard recruitment, we embed ourselves in Auckland’s educational ecosystem:</w:t>
      </w:r>
    </w:p>
    <w:p>
      <w:pPr>
        <w:numPr>
          <w:ilvl w:val="0"/>
          <w:numId w:val="1005"/>
        </w:numPr>
        <w:pStyle w:val="Compact"/>
      </w:pPr>
      <w:r>
        <w:rPr>
          <w:bCs/>
          <w:b/>
        </w:rPr>
        <w:t xml:space="preserve">Free Workshops at Auckland Schools:</w:t>
      </w:r>
      <w:r>
        <w:t xml:space="preserve"> </w:t>
      </w:r>
      <w:r>
        <w:t xml:space="preserve">"Culturally Responsive Teaching in Urban Classrooms" co-hosted with Auckland Council and local kōhanga reo</w:t>
      </w:r>
    </w:p>
    <w:p>
      <w:pPr>
        <w:numPr>
          <w:ilvl w:val="0"/>
          <w:numId w:val="1005"/>
        </w:numPr>
        <w:pStyle w:val="Compact"/>
      </w:pPr>
      <w:r>
        <w:rPr>
          <w:bCs/>
          <w:b/>
        </w:rPr>
        <w:t xml:space="preserve">School Ambassador Program:</w:t>
      </w:r>
      <w:r>
        <w:t xml:space="preserve"> </w:t>
      </w:r>
      <w:r>
        <w:t xml:space="preserve">Recruiting influential teachers from diverse Auckland schools (e.g., Pt. Chevalier, Manurewa) as brand advocates</w:t>
      </w:r>
    </w:p>
    <w:p>
      <w:pPr>
        <w:numPr>
          <w:ilvl w:val="0"/>
          <w:numId w:val="1005"/>
        </w:numPr>
        <w:pStyle w:val="Compact"/>
      </w:pPr>
      <w:r>
        <w:rPr>
          <w:bCs/>
          <w:b/>
        </w:rPr>
        <w:t xml:space="preserve">Collaboration with NZQA:</w:t>
      </w:r>
      <w:r>
        <w:t xml:space="preserve"> </w:t>
      </w:r>
      <w:r>
        <w:t xml:space="preserve">Aligning professional development with the new NZ Curriculum requirements for primary education</w:t>
      </w:r>
    </w:p>
    <w:bookmarkEnd w:id="25"/>
    <w:bookmarkStart w:id="26" w:name="hyper-local-community-engagement"/>
    <w:p>
      <w:pPr>
        <w:pStyle w:val="Heading3"/>
      </w:pPr>
      <w:r>
        <w:t xml:space="preserve">3. Hyper-Local Community Engagement</w:t>
      </w:r>
    </w:p>
    <w:p>
      <w:pPr>
        <w:pStyle w:val="FirstParagraph"/>
      </w:pPr>
      <w:r>
        <w:t xml:space="preserve">Demonstrating our commitment to Auckland through:</w:t>
      </w:r>
    </w:p>
    <w:p>
      <w:pPr>
        <w:numPr>
          <w:ilvl w:val="0"/>
          <w:numId w:val="1006"/>
        </w:numPr>
        <w:pStyle w:val="Compact"/>
      </w:pPr>
      <w:r>
        <w:rPr>
          <w:bCs/>
          <w:b/>
        </w:rPr>
        <w:t xml:space="preserve">Auckland Teacher Networking Events:</w:t>
      </w:r>
      <w:r>
        <w:t xml:space="preserve"> </w:t>
      </w:r>
      <w:r>
        <w:t xml:space="preserve">Monthly "Coffee &amp; Curriculum" sessions at public libraries across the city (e.g., Manukau, Devonport)</w:t>
      </w:r>
    </w:p>
    <w:p>
      <w:pPr>
        <w:numPr>
          <w:ilvl w:val="0"/>
          <w:numId w:val="1006"/>
        </w:numPr>
        <w:pStyle w:val="Compact"/>
      </w:pPr>
      <w:r>
        <w:rPr>
          <w:bCs/>
          <w:b/>
        </w:rPr>
        <w:t xml:space="preserve">Sponsorships:</w:t>
      </w:r>
      <w:r>
        <w:t xml:space="preserve"> </w:t>
      </w:r>
      <w:r>
        <w:t xml:space="preserve">Supporting Auckland primary schools in community events like the Auckland City Marathon’s "Schools Run"</w:t>
      </w:r>
    </w:p>
    <w:p>
      <w:pPr>
        <w:numPr>
          <w:ilvl w:val="0"/>
          <w:numId w:val="1006"/>
        </w:numPr>
        <w:pStyle w:val="Compact"/>
      </w:pPr>
      <w:r>
        <w:rPr>
          <w:bCs/>
          <w:b/>
        </w:rPr>
        <w:t xml:space="preserve">Local Media Partnerships:</w:t>
      </w:r>
      <w:r>
        <w:t xml:space="preserve"> </w:t>
      </w:r>
      <w:r>
        <w:t xml:space="preserve">Features in Auckland-specific publications (e.g., The New Zealand Herald's Education section, Sunday Star-Times)</w:t>
      </w:r>
    </w:p>
    <w:bookmarkEnd w:id="26"/>
    <w:bookmarkEnd w:id="27"/>
    <w:bookmarkStart w:id="28" w:name="budget-allocation"/>
    <w:p>
      <w:pPr>
        <w:pStyle w:val="Heading2"/>
      </w:pPr>
      <w:r>
        <w:t xml:space="preserve">Budget Allocation</w:t>
      </w:r>
    </w:p>
    <w:p>
      <w:pPr>
        <w:pStyle w:val="FirstParagraph"/>
      </w:pPr>
      <w:r>
        <w:t xml:space="preserve">Total Year 1 Marketing Budget: NZD $85,000</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 (Social/SEO)</w:t>
      </w:r>
    </w:p>
    <w:p>
      <w:pPr>
        <w:pStyle w:val="BodyText"/>
      </w:pPr>
      <w:r>
        <w:t xml:space="preserve">35%</w:t>
      </w:r>
    </w:p>
    <w:p>
      <w:pPr>
        <w:pStyle w:val="BodyText"/>
      </w:pPr>
      <w:r>
        <w:t xml:space="preserve">Led by Auckland-based digital team targeting local teacher communities</w:t>
      </w:r>
    </w:p>
    <w:p>
      <w:pPr>
        <w:pStyle w:val="BodyText"/>
      </w:pPr>
      <w:r>
        <w:t xml:space="preserve">School Partnerships &amp; Workshops</w:t>
      </w:r>
    </w:p>
    <w:p>
      <w:pPr>
        <w:pStyle w:val="BodyText"/>
      </w:pPr>
      <w:r>
        <w:t xml:space="preserve">30%</w:t>
      </w:r>
    </w:p>
    <w:p>
      <w:pPr>
        <w:pStyle w:val="BodyText"/>
      </w:pPr>
      <w:r>
        <w:rPr>
          <w:bCs/>
          <w:b/>
        </w:rPr>
        <w:t xml:space="preserve">Culturally tailored professional development in Auckland settings</w:t>
      </w:r>
    </w:p>
    <w:p>
      <w:pPr>
        <w:pStyle w:val="BodyText"/>
      </w:pPr>
      <w:r>
        <w:t xml:space="preserve">Community Events &amp; Sponsorships</w:t>
      </w:r>
    </w:p>
    <w:p>
      <w:pPr>
        <w:pStyle w:val="BodyText"/>
      </w:pPr>
      <w:r>
        <w:t xml:space="preserve">20%</w:t>
      </w:r>
    </w:p>
    <w:p>
      <w:pPr>
        <w:pStyle w:val="BodyText"/>
      </w:pPr>
      <w:r>
        <w:rPr>
          <w:bCs/>
          <w:b/>
        </w:rPr>
        <w:t xml:space="preserve">Building grassroots recognition across Auckland suburbs</w:t>
      </w:r>
    </w:p>
    <w:p>
      <w:pPr>
        <w:pStyle w:val="BodyText"/>
      </w:pPr>
      <w:r>
        <w:t xml:space="preserve">Content Creation (Video/Print)</w:t>
      </w:r>
    </w:p>
    <w:p>
      <w:pPr>
        <w:pStyle w:val="BodyText"/>
      </w:pPr>
      <w:r>
        <w:t xml:space="preserve">15%</w:t>
      </w:r>
    </w:p>
    <w:p>
      <w:pPr>
        <w:pStyle w:val="BodyText"/>
      </w:pPr>
      <w:r>
        <w:rPr>
          <w:bCs/>
          <w:b/>
        </w:rPr>
        <w:t xml:space="preserve">Capturing authentic Auckland educator stories</w:t>
      </w:r>
    </w:p>
    <w:bookmarkEnd w:id="28"/>
    <w:bookmarkStart w:id="29" w:name="tactical-timeline"/>
    <w:p>
      <w:pPr>
        <w:pStyle w:val="Heading2"/>
      </w:pPr>
      <w:r>
        <w:t xml:space="preserve">Tactical Timeline</w:t>
      </w:r>
    </w:p>
    <w:p>
      <w:pPr>
        <w:pStyle w:val="FirstParagraph"/>
      </w:pPr>
      <w:r>
        <w:rPr>
          <w:iCs/>
          <w:i/>
        </w:rPr>
        <w:t xml:space="preserve">Teacher Primary</w:t>
      </w:r>
      <w:r>
        <w:t xml:space="preserve">'s marketing rollout is synchronized with Auckland’s education calendar:</w:t>
      </w:r>
    </w:p>
    <w:p>
      <w:pPr>
        <w:numPr>
          <w:ilvl w:val="0"/>
          <w:numId w:val="1007"/>
        </w:numPr>
        <w:pStyle w:val="Compact"/>
      </w:pPr>
      <w:r>
        <w:rPr>
          <w:bCs/>
          <w:b/>
        </w:rPr>
        <w:t xml:space="preserve">Month 1-3:</w:t>
      </w:r>
      <w:r>
        <w:t xml:space="preserve"> </w:t>
      </w:r>
      <w:r>
        <w:t xml:space="preserve">Establish partnerships with Auckland Education Board, launch cultural competency workshops in South Auckland schools</w:t>
      </w:r>
    </w:p>
    <w:p>
      <w:pPr>
        <w:numPr>
          <w:ilvl w:val="0"/>
          <w:numId w:val="1007"/>
        </w:numPr>
        <w:pStyle w:val="Compact"/>
      </w:pPr>
      <w:r>
        <w:rPr>
          <w:bCs/>
          <w:b/>
        </w:rPr>
        <w:t xml:space="preserve">Month 4-6:</w:t>
      </w:r>
      <w:r>
        <w:t xml:space="preserve"> </w:t>
      </w:r>
      <w:r>
        <w:t xml:space="preserve">Execute targeted digital campaigns during teacher recruitment season; host first Auckland Teacher Networking Event (Manukau)</w:t>
      </w:r>
    </w:p>
    <w:p>
      <w:pPr>
        <w:numPr>
          <w:ilvl w:val="0"/>
          <w:numId w:val="1007"/>
        </w:numPr>
        <w:pStyle w:val="Compact"/>
      </w:pPr>
      <w:r>
        <w:rPr>
          <w:bCs/>
          <w:b/>
        </w:rPr>
        <w:t xml:space="preserve">Month 7-9:</w:t>
      </w:r>
      <w:r>
        <w:t xml:space="preserve"> </w:t>
      </w:r>
      <w:r>
        <w:t xml:space="preserve">Introduce "Auckland Mentorship Program" pairing new teachers with experienced educators in target communities</w:t>
      </w:r>
    </w:p>
    <w:p>
      <w:pPr>
        <w:numPr>
          <w:ilvl w:val="0"/>
          <w:numId w:val="1007"/>
        </w:numPr>
        <w:pStyle w:val="Compact"/>
      </w:pPr>
      <w:r>
        <w:rPr>
          <w:bCs/>
          <w:b/>
        </w:rPr>
        <w:t xml:space="preserve">Month 10-12:</w:t>
      </w:r>
      <w:r>
        <w:t xml:space="preserve"> </w:t>
      </w:r>
      <w:r>
        <w:t xml:space="preserve">Analyze impact; expand to new Auckland regions (e.g., North Shore, Waitematā)</w:t>
      </w:r>
    </w:p>
    <w:bookmarkEnd w:id="29"/>
    <w:bookmarkStart w:id="30" w:name="evaluation-metrics"/>
    <w:p>
      <w:pPr>
        <w:pStyle w:val="Heading2"/>
      </w:pPr>
      <w:r>
        <w:t xml:space="preserve">Evaluation Metrics</w:t>
      </w:r>
    </w:p>
    <w:p>
      <w:pPr>
        <w:pStyle w:val="FirstParagraph"/>
      </w:pPr>
      <w:r>
        <w:t xml:space="preserve">We measure success through Auckland-specific KPIs:</w:t>
      </w:r>
    </w:p>
    <w:p>
      <w:pPr>
        <w:numPr>
          <w:ilvl w:val="0"/>
          <w:numId w:val="1008"/>
        </w:numPr>
        <w:pStyle w:val="Compact"/>
      </w:pPr>
      <w:r>
        <w:rPr>
          <w:bCs/>
          <w:b/>
        </w:rPr>
        <w:t xml:space="preserve">Placement Rate:</w:t>
      </w:r>
      <w:r>
        <w:t xml:space="preserve"> </w:t>
      </w:r>
      <w:r>
        <w:t xml:space="preserve">% of candidates placed within 90 days (Target: 85%+)</w:t>
      </w:r>
    </w:p>
    <w:p>
      <w:pPr>
        <w:numPr>
          <w:ilvl w:val="0"/>
          <w:numId w:val="1008"/>
        </w:numPr>
        <w:pStyle w:val="Compact"/>
      </w:pPr>
      <w:r>
        <w:rPr>
          <w:bCs/>
          <w:b/>
        </w:rPr>
        <w:t xml:space="preserve">Cultural Alignment Score:</w:t>
      </w:r>
      <w:r>
        <w:t xml:space="preserve"> </w:t>
      </w:r>
      <w:r>
        <w:t xml:space="preserve">Post-placement surveys assessing how well educators were matched to school cultural needs</w:t>
      </w:r>
    </w:p>
    <w:p>
      <w:pPr>
        <w:numPr>
          <w:ilvl w:val="0"/>
          <w:numId w:val="1008"/>
        </w:numPr>
        <w:pStyle w:val="Compact"/>
      </w:pPr>
      <w:r>
        <w:rPr>
          <w:bCs/>
          <w:b/>
        </w:rPr>
        <w:t xml:space="preserve">Auckland Recognition Index:</w:t>
      </w:r>
      <w:r>
        <w:t xml:space="preserve"> </w:t>
      </w:r>
      <w:r>
        <w:t xml:space="preserve">Brand awareness among Auckland schools via quarterly NPS (Net Promoter Score) surveys</w:t>
      </w:r>
    </w:p>
    <w:p>
      <w:pPr>
        <w:numPr>
          <w:ilvl w:val="0"/>
          <w:numId w:val="1008"/>
        </w:numPr>
        <w:pStyle w:val="Compact"/>
      </w:pPr>
      <w:r>
        <w:rPr>
          <w:bCs/>
          <w:b/>
        </w:rPr>
        <w:t xml:space="preserve">School Retention Rate:</w:t>
      </w:r>
      <w:r>
        <w:t xml:space="preserve"> </w:t>
      </w:r>
      <w:r>
        <w:t xml:space="preserve">6-month teacher retention data from partner schools</w:t>
      </w:r>
    </w:p>
    <w:bookmarkEnd w:id="30"/>
    <w:bookmarkStart w:id="31" w:name="Xea165a433145d5b0df48d071b074ce833604427"/>
    <w:p>
      <w:pPr>
        <w:pStyle w:val="Heading2"/>
      </w:pPr>
      <w:r>
        <w:t xml:space="preserve">Conclusion: A Sustainable Impact in Auckland</w:t>
      </w:r>
    </w:p>
    <w:p>
      <w:pPr>
        <w:pStyle w:val="FirstParagraph"/>
      </w:pPr>
      <w:r>
        <w:t xml:space="preserve">This Marketing Plan positions</w:t>
      </w:r>
      <w:r>
        <w:t xml:space="preserve"> </w:t>
      </w:r>
      <w:r>
        <w:rPr>
          <w:iCs/>
          <w:i/>
        </w:rPr>
        <w:t xml:space="preserve">Teacher Primary</w:t>
      </w:r>
      <w:r>
        <w:t xml:space="preserve"> </w:t>
      </w:r>
      <w:r>
        <w:t xml:space="preserve">not as a recruitment service, but as an integral partner in strengthening</w:t>
      </w:r>
      <w:r>
        <w:t xml:space="preserve"> </w:t>
      </w:r>
      <w:r>
        <w:rPr>
          <w:bCs/>
          <w:b/>
        </w:rPr>
        <w:t xml:space="preserve">New Zealand Auckland</w:t>
      </w:r>
      <w:r>
        <w:t xml:space="preserve">'s educational future. By centering our strategy on authentic community engagement, cultural responsiveness, and data-driven tactics tailored to Auckland’s unique demographics, we will establish enduring value for both educators and schools. Our ultimate success will be measured not only in placements but in the lived experiences of teachers thriving within Auckland's vibrant classrooms – embodying the very essence of</w:t>
      </w:r>
      <w:r>
        <w:t xml:space="preserve"> </w:t>
      </w:r>
      <w:r>
        <w:rPr>
          <w:iCs/>
          <w:i/>
        </w:rPr>
        <w:t xml:space="preserve">Teacher Primary</w:t>
      </w:r>
      <w:r>
        <w:t xml:space="preserve">'s commitment to New Zealand’s youngest learners.</w:t>
      </w:r>
    </w:p>
    <w:bookmarkEnd w:id="31"/>
    <w:bookmarkStart w:id="32" w:name="X63ba3c454d371b7d6fdfc4d2154e3f2decabf5b"/>
    <w:p>
      <w:pPr>
        <w:pStyle w:val="Heading2"/>
      </w:pPr>
      <w:r>
        <w:t xml:space="preserve">Appendix: Auckland-Specific Differentiators</w:t>
      </w:r>
    </w:p>
    <w:p>
      <w:pPr>
        <w:pStyle w:val="FirstParagraph"/>
      </w:pPr>
      <w:r>
        <w:rPr>
          <w:bCs/>
          <w:b/>
        </w:rPr>
        <w:t xml:space="preserve">Why Teacher Primary Wins in Auckland:</w:t>
      </w:r>
    </w:p>
    <w:p>
      <w:pPr>
        <w:numPr>
          <w:ilvl w:val="0"/>
          <w:numId w:val="1009"/>
        </w:numPr>
        <w:pStyle w:val="Compact"/>
      </w:pPr>
      <w:r>
        <w:rPr>
          <w:iCs/>
          <w:i/>
        </w:rPr>
        <w:t xml:space="preserve">Cultural Intelligence:</w:t>
      </w:r>
      <w:r>
        <w:t xml:space="preserve"> </w:t>
      </w:r>
      <w:r>
        <w:t xml:space="preserve">All staff certified in Te Tiriti o Waitangi-aligned teaching practices</w:t>
      </w:r>
    </w:p>
    <w:p>
      <w:pPr>
        <w:numPr>
          <w:ilvl w:val="0"/>
          <w:numId w:val="1009"/>
        </w:numPr>
        <w:pStyle w:val="Compact"/>
      </w:pPr>
      <w:r>
        <w:rPr>
          <w:iCs/>
          <w:i/>
        </w:rPr>
        <w:t xml:space="preserve">Hyper-Local Expertise:</w:t>
      </w:r>
      <w:r>
        <w:t xml:space="preserve"> </w:t>
      </w:r>
      <w:r>
        <w:t xml:space="preserve">Team based across 4 Auckland regions with deep community knowledge</w:t>
      </w:r>
    </w:p>
    <w:p>
      <w:pPr>
        <w:numPr>
          <w:ilvl w:val="0"/>
          <w:numId w:val="1009"/>
        </w:numPr>
        <w:pStyle w:val="Compact"/>
      </w:pPr>
      <w:r>
        <w:rPr>
          <w:iCs/>
          <w:i/>
        </w:rPr>
        <w:t xml:space="preserve">Prioritized Support for High-Needs Schools:</w:t>
      </w:r>
      <w:r>
        <w:t xml:space="preserve"> </w:t>
      </w:r>
      <w:r>
        <w:t xml:space="preserve">50% of first-year placements in Auckland schools serving communities with the highest socio-economic need (e.g., Manukau, Papakura)</w:t>
      </w:r>
    </w:p>
    <w:p>
      <w:pPr>
        <w:pStyle w:val="FirstParagraph"/>
      </w:pPr>
      <w:r>
        <w:t xml:space="preserve">As the premier Marketing Plan for</w:t>
      </w:r>
      <w:r>
        <w:t xml:space="preserve"> </w:t>
      </w:r>
      <w:r>
        <w:rPr>
          <w:bCs/>
          <w:b/>
        </w:rPr>
        <w:t xml:space="preserve">Teacher Primary</w:t>
      </w:r>
      <w:r>
        <w:t xml:space="preserve">, this document ensures every initiative directly addresses Auckland's educational realities – transforming recruitment into meaningful community investment within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New Zealand Auckland</dc:title>
  <dc:creator/>
  <dc:language>en</dc:language>
  <cp:keywords/>
  <dcterms:created xsi:type="dcterms:W3CDTF">2026-07-24T16:05:33Z</dcterms:created>
  <dcterms:modified xsi:type="dcterms:W3CDTF">2026-07-24T16:05:33Z</dcterms:modified>
</cp:coreProperties>
</file>

<file path=docProps/custom.xml><?xml version="1.0" encoding="utf-8"?>
<Properties xmlns="http://schemas.openxmlformats.org/officeDocument/2006/custom-properties" xmlns:vt="http://schemas.openxmlformats.org/officeDocument/2006/docPropsVTypes"/>
</file>