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Philippines</w:t>
      </w:r>
      <w:r>
        <w:t xml:space="preserve"> </w:t>
      </w:r>
      <w:r>
        <w:t xml:space="preserve">Manila</w:t>
      </w:r>
      <w:r>
        <w:t xml:space="preserve"> </w:t>
      </w:r>
      <w:r>
        <w:t xml:space="preserve">Initiative</w:t>
      </w:r>
    </w:p>
    <w:bookmarkStart w:id="33" w:name="X718c1a6e49c1204ac8d297ee5b7e5d7531e58c0"/>
    <w:p>
      <w:pPr>
        <w:pStyle w:val="Heading1"/>
      </w:pPr>
      <w:r>
        <w:t xml:space="preserve">Marketing Plan for Teacher Primary: Empowering Educators in Philippines Manila</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scaling "Teacher Primary," a specialized professional development platform designed exclusively for primary school educators across Manila, Philippines. As the educational landscape in the Philippines faces critical challenges including teacher burnout, resource scarcity, and curriculum adaptation needs post-pandemic, Teacher Primary emerges as an essential solution. This plan details our market-focused strategy to establish Teacher Primary as the premier support system for primary educators in Manila within 18 months. We target 5,000 active users across public and private schools by Year 2 through culturally resonant marketing tactics aligned with Department of Education (DepEd) priorities.</w:t>
      </w:r>
    </w:p>
    <w:bookmarkEnd w:id="20"/>
    <w:bookmarkStart w:id="21" w:name="Xab191da3ff7cf31cd3cf710a475110a7d68bc4f"/>
    <w:p>
      <w:pPr>
        <w:pStyle w:val="Heading2"/>
      </w:pPr>
      <w:r>
        <w:t xml:space="preserve">Situation Analysis: Teacher Primary Context in Philippines Manila</w:t>
      </w:r>
    </w:p>
    <w:p>
      <w:pPr>
        <w:pStyle w:val="FirstParagraph"/>
      </w:pPr>
      <w:r>
        <w:t xml:space="preserve">Manila’s primary education sector serves over 1.5 million students across 6,000 schools, yet teachers face systemic challenges: 78% report inadequate training (DepEd Survey 2023), and digital literacy gaps persist in resource-limited settings. The "Teacher Primary" initiative directly addresses these pain points by offering localized content—aligned with the K-12 curriculum—through mobile-first solutions accessible even on basic smartphones. Unlike generic platforms, Teacher Primary integrates Filipino educational values (e.g., "Pagtuturo ng Pagmamahal," teaching through love) and incorporates Tagalog language support. This cultural specificity is non-negotiable for our Philippines Manila market penetration.</w:t>
      </w:r>
    </w:p>
    <w:bookmarkEnd w:id="21"/>
    <w:bookmarkStart w:id="22" w:name="X00ebc4cc075c87e610c003c3fd85e568fcaf9fa"/>
    <w:p>
      <w:pPr>
        <w:pStyle w:val="Heading2"/>
      </w:pPr>
      <w:r>
        <w:t xml:space="preserve">Target Audience: Primary Educators in Manila</w:t>
      </w:r>
    </w:p>
    <w:p>
      <w:pPr>
        <w:pStyle w:val="FirstParagraph"/>
      </w:pPr>
      <w:r>
        <w:t xml:space="preserve">Our core audience comprises 18,500 public school teachers (Grades 1-6) and 3,200 private school primary educators in Metro Manila. We segment by:</w:t>
      </w:r>
    </w:p>
    <w:p>
      <w:pPr>
        <w:numPr>
          <w:ilvl w:val="0"/>
          <w:numId w:val="1001"/>
        </w:numPr>
        <w:pStyle w:val="Compact"/>
      </w:pPr>
      <w:r>
        <w:rPr>
          <w:bCs/>
          <w:b/>
        </w:rPr>
        <w:t xml:space="preserve">Novice Teachers:</w:t>
      </w:r>
      <w:r>
        <w:t xml:space="preserve"> </w:t>
      </w:r>
      <w:r>
        <w:t xml:space="preserve">Newly hired educators needing classroom management tools</w:t>
      </w:r>
    </w:p>
    <w:p>
      <w:pPr>
        <w:numPr>
          <w:ilvl w:val="0"/>
          <w:numId w:val="1001"/>
        </w:numPr>
        <w:pStyle w:val="Compact"/>
      </w:pPr>
      <w:r>
        <w:rPr>
          <w:bCs/>
          <w:b/>
        </w:rPr>
        <w:t xml:space="preserve">Experienced Educators:</w:t>
      </w:r>
      <w:r>
        <w:t xml:space="preserve"> </w:t>
      </w:r>
      <w:r>
        <w:t xml:space="preserve">Seeking advanced pedagogy for Philippine context</w:t>
      </w:r>
    </w:p>
    <w:p>
      <w:pPr>
        <w:numPr>
          <w:ilvl w:val="0"/>
          <w:numId w:val="1001"/>
        </w:numPr>
        <w:pStyle w:val="Compact"/>
      </w:pPr>
      <w:r>
        <w:rPr>
          <w:bCs/>
          <w:b/>
        </w:rPr>
        <w:t xml:space="preserve">School Leaders:</w:t>
      </w:r>
      <w:r>
        <w:t xml:space="preserve"> </w:t>
      </w:r>
      <w:r>
        <w:t xml:space="preserve">Principals advocating for staff development (key influencers)</w:t>
      </w:r>
    </w:p>
    <w:p>
      <w:pPr>
        <w:pStyle w:val="FirstParagraph"/>
      </w:pPr>
      <w:r>
        <w:t xml:space="preserve">All segments prioritize cost-effective solutions—72% of Manila teachers spend personal funds on materials. Teacher Primary’s free tier (with optional premium resources) aligns with their financial reality while building trust.</w:t>
      </w:r>
    </w:p>
    <w:bookmarkEnd w:id="22"/>
    <w:bookmarkStart w:id="23" w:name="X520358b36feb289cf96aaa28a50e6aeb231d3d8"/>
    <w:p>
      <w:pPr>
        <w:pStyle w:val="Heading2"/>
      </w:pPr>
      <w:r>
        <w:t xml:space="preserve">Marketing Objectives for Philippines Manila</w:t>
      </w:r>
    </w:p>
    <w:p>
      <w:pPr>
        <w:pStyle w:val="FirstParagraph"/>
      </w:pPr>
      <w:r>
        <w:t xml:space="preserve">Within 18 months, achieve:</w:t>
      </w:r>
    </w:p>
    <w:p>
      <w:pPr>
        <w:numPr>
          <w:ilvl w:val="0"/>
          <w:numId w:val="1002"/>
        </w:numPr>
        <w:pStyle w:val="Compact"/>
      </w:pPr>
      <w:r>
        <w:rPr>
          <w:bCs/>
          <w:b/>
        </w:rPr>
        <w:t xml:space="preserve">Adoption:</w:t>
      </w:r>
      <w:r>
        <w:t xml:space="preserve"> </w:t>
      </w:r>
      <w:r>
        <w:t xml:space="preserve">Secure partnerships with 300 Manila schools (5% of public schools)</w:t>
      </w:r>
    </w:p>
    <w:p>
      <w:pPr>
        <w:numPr>
          <w:ilvl w:val="0"/>
          <w:numId w:val="1002"/>
        </w:numPr>
        <w:pStyle w:val="Compact"/>
      </w:pPr>
      <w:r>
        <w:rPr>
          <w:bCs/>
          <w:b/>
        </w:rPr>
        <w:t xml:space="preserve">Awareness:</w:t>
      </w:r>
      <w:r>
        <w:t xml:space="preserve"> </w:t>
      </w:r>
      <w:r>
        <w:t xml:space="preserve">Reach 95% of primary teachers in Manila through targeted channels</w:t>
      </w:r>
    </w:p>
    <w:p>
      <w:pPr>
        <w:numPr>
          <w:ilvl w:val="0"/>
          <w:numId w:val="1002"/>
        </w:numPr>
        <w:pStyle w:val="Compact"/>
      </w:pPr>
      <w:r>
        <w:rPr>
          <w:bCs/>
          <w:b/>
        </w:rPr>
        <w:t xml:space="preserve">Engagement:</w:t>
      </w:r>
      <w:r>
        <w:t xml:space="preserve"> </w:t>
      </w:r>
      <w:r>
        <w:t xml:space="preserve">Maintain 65% monthly active users on the Teacher Primary platform</w:t>
      </w:r>
    </w:p>
    <w:p>
      <w:pPr>
        <w:numPr>
          <w:ilvl w:val="0"/>
          <w:numId w:val="1002"/>
        </w:numPr>
        <w:pStyle w:val="Compact"/>
      </w:pPr>
      <w:r>
        <w:rPr>
          <w:bCs/>
          <w:b/>
        </w:rPr>
        <w:t xml:space="preserve">Growth:</w:t>
      </w:r>
      <w:r>
        <w:t xml:space="preserve"> </w:t>
      </w:r>
      <w:r>
        <w:t xml:space="preserve">Expand to 12,000 registered users with 3,500 paying subscribers for premium content</w:t>
      </w:r>
    </w:p>
    <w:bookmarkEnd w:id="23"/>
    <w:bookmarkStart w:id="28" w:name="X9166cc3eb9bacdea214ff1251a9e9b3bde2312c"/>
    <w:p>
      <w:pPr>
        <w:pStyle w:val="Heading2"/>
      </w:pPr>
      <w:r>
        <w:t xml:space="preserve">Marketing Strategies: The Four P’s for Manila Context</w:t>
      </w:r>
    </w:p>
    <w:bookmarkStart w:id="24" w:name="product-culturally-engineered-solutions"/>
    <w:p>
      <w:pPr>
        <w:pStyle w:val="Heading3"/>
      </w:pPr>
      <w:r>
        <w:t xml:space="preserve">Product: Culturally Engineered Solutions</w:t>
      </w:r>
    </w:p>
    <w:p>
      <w:pPr>
        <w:pStyle w:val="FirstParagraph"/>
      </w:pPr>
      <w:r>
        <w:t xml:space="preserve">Teacher Primary delivers:</w:t>
      </w:r>
    </w:p>
    <w:p>
      <w:pPr>
        <w:numPr>
          <w:ilvl w:val="0"/>
          <w:numId w:val="1003"/>
        </w:numPr>
        <w:pStyle w:val="Compact"/>
      </w:pPr>
      <w:r>
        <w:rPr>
          <w:bCs/>
          <w:b/>
        </w:rPr>
        <w:t xml:space="preserve">Curriculum-Aligned Content:</w:t>
      </w:r>
      <w:r>
        <w:t xml:space="preserve"> </w:t>
      </w:r>
      <w:r>
        <w:t xml:space="preserve">Lesson plans mapped to DepEd's 2021 K-12 curriculum with Filipino examples (e.g., "Sariling Buhay" stories for reading)</w:t>
      </w:r>
    </w:p>
    <w:p>
      <w:pPr>
        <w:numPr>
          <w:ilvl w:val="0"/>
          <w:numId w:val="1003"/>
        </w:numPr>
        <w:pStyle w:val="Compact"/>
      </w:pPr>
      <w:r>
        <w:rPr>
          <w:bCs/>
          <w:b/>
        </w:rPr>
        <w:t xml:space="preserve">Mobile-First Design:</w:t>
      </w:r>
      <w:r>
        <w:t xml:space="preserve"> </w:t>
      </w:r>
      <w:r>
        <w:t xml:space="preserve">SMS-based modules for low-bandwidth areas; app optimized for Android (95% of Manila teachers' devices)</w:t>
      </w:r>
    </w:p>
    <w:p>
      <w:pPr>
        <w:numPr>
          <w:ilvl w:val="0"/>
          <w:numId w:val="1003"/>
        </w:numPr>
        <w:pStyle w:val="Compact"/>
      </w:pPr>
      <w:r>
        <w:rPr>
          <w:bCs/>
          <w:b/>
        </w:rPr>
        <w:t xml:space="preserve">Community Hub:</w:t>
      </w:r>
      <w:r>
        <w:t xml:space="preserve"> </w:t>
      </w:r>
      <w:r>
        <w:t xml:space="preserve">Localized forums moderated by veteran Manila teachers</w:t>
      </w:r>
    </w:p>
    <w:p>
      <w:pPr>
        <w:pStyle w:val="FirstParagraph"/>
      </w:pPr>
      <w:r>
        <w:t xml:space="preserve">Premium tiers include offline resource packs delivered via school-based "Resource Champions."</w:t>
      </w:r>
    </w:p>
    <w:bookmarkEnd w:id="24"/>
    <w:bookmarkStart w:id="25" w:name="pricing-sustainable-accessibility"/>
    <w:p>
      <w:pPr>
        <w:pStyle w:val="Heading3"/>
      </w:pPr>
      <w:r>
        <w:t xml:space="preserve">Pricing: Sustainable Accessibility</w:t>
      </w:r>
    </w:p>
    <w:p>
      <w:pPr>
        <w:pStyle w:val="FirstParagraph"/>
      </w:pPr>
      <w:r>
        <w:t xml:space="preserve">We adopt a dual-model to ensure inclusivity in the Philippines Manila market:</w:t>
      </w:r>
    </w:p>
    <w:p>
      <w:pPr>
        <w:numPr>
          <w:ilvl w:val="0"/>
          <w:numId w:val="1004"/>
        </w:numPr>
        <w:pStyle w:val="Compact"/>
      </w:pPr>
      <w:r>
        <w:rPr>
          <w:bCs/>
          <w:b/>
        </w:rPr>
        <w:t xml:space="preserve">Free Tier:</w:t>
      </w:r>
      <w:r>
        <w:t xml:space="preserve"> </w:t>
      </w:r>
      <w:r>
        <w:t xml:space="preserve">Core content (50+ modules, community access) with ad-supported revenue from DepEd-approved partners</w:t>
      </w:r>
    </w:p>
    <w:p>
      <w:pPr>
        <w:numPr>
          <w:ilvl w:val="0"/>
          <w:numId w:val="1004"/>
        </w:numPr>
        <w:pStyle w:val="Compact"/>
      </w:pPr>
      <w:r>
        <w:rPr>
          <w:bCs/>
          <w:b/>
        </w:rPr>
        <w:t xml:space="preserve">Premium Tier:</w:t>
      </w:r>
      <w:r>
        <w:t xml:space="preserve"> </w:t>
      </w:r>
      <w:r>
        <w:t xml:space="preserve">₱150/month for offline materials, live expert sessions (e.g., "Classroom Management in Manila Urban Schools")</w:t>
      </w:r>
    </w:p>
    <w:p>
      <w:pPr>
        <w:pStyle w:val="FirstParagraph"/>
      </w:pPr>
      <w:r>
        <w:t xml:space="preserve">This avoids prohibitive costs—3x cheaper than competitors like Edmodo. School-wide subscriptions (₱50/student) are offered to DepEd partners.</w:t>
      </w:r>
    </w:p>
    <w:bookmarkEnd w:id="25"/>
    <w:bookmarkStart w:id="26" w:name="place-hyper-local-distribution-channels"/>
    <w:p>
      <w:pPr>
        <w:pStyle w:val="Heading3"/>
      </w:pPr>
      <w:r>
        <w:t xml:space="preserve">Place: Hyper-Local Distribution Channels</w:t>
      </w:r>
    </w:p>
    <w:p>
      <w:pPr>
        <w:pStyle w:val="FirstParagraph"/>
      </w:pPr>
      <w:r>
        <w:t xml:space="preserve">Unlike digital-only approaches, Teacher Primary leverages Manila’s physical education ecosystem:</w:t>
      </w:r>
    </w:p>
    <w:p>
      <w:pPr>
        <w:numPr>
          <w:ilvl w:val="0"/>
          <w:numId w:val="1005"/>
        </w:numPr>
        <w:pStyle w:val="Compact"/>
      </w:pPr>
      <w:r>
        <w:rPr>
          <w:bCs/>
          <w:b/>
        </w:rPr>
        <w:t xml:space="preserve">School Partnerships:</w:t>
      </w:r>
      <w:r>
        <w:t xml:space="preserve"> </w:t>
      </w:r>
      <w:r>
        <w:t xml:space="preserve">Co-branded workshops at public schools (e.g., "Teacher Primary Launches" at Quezon City DepEd offices)</w:t>
      </w:r>
    </w:p>
    <w:p>
      <w:pPr>
        <w:numPr>
          <w:ilvl w:val="0"/>
          <w:numId w:val="1005"/>
        </w:numPr>
        <w:pStyle w:val="Compact"/>
      </w:pPr>
      <w:r>
        <w:rPr>
          <w:bCs/>
          <w:b/>
        </w:rPr>
        <w:t xml:space="preserve">Community Kiosks:</w:t>
      </w:r>
      <w:r>
        <w:t xml:space="preserve"> </w:t>
      </w:r>
      <w:r>
        <w:t xml:space="preserve">Partnering with local sari-sari stores for offline content access points</w:t>
      </w:r>
    </w:p>
    <w:p>
      <w:pPr>
        <w:numPr>
          <w:ilvl w:val="0"/>
          <w:numId w:val="1005"/>
        </w:numPr>
        <w:pStyle w:val="Compact"/>
      </w:pPr>
      <w:r>
        <w:rPr>
          <w:bCs/>
          <w:b/>
        </w:rPr>
        <w:t xml:space="preserve">Digital Reach:</w:t>
      </w:r>
      <w:r>
        <w:t xml:space="preserve"> </w:t>
      </w:r>
      <w:r>
        <w:t xml:space="preserve">WhatsApp groups for teacher communities; Facebook ads targeting Manila educators (using "Pambansang Pagtuturo" keywords)</w:t>
      </w:r>
    </w:p>
    <w:bookmarkEnd w:id="26"/>
    <w:bookmarkStart w:id="27" w:name="X4a073f5ec0881d9c4303a2ef28252c5ae9614b5"/>
    <w:p>
      <w:pPr>
        <w:pStyle w:val="Heading3"/>
      </w:pPr>
      <w:r>
        <w:t xml:space="preserve">Promotion: Filipino-First Communication Strategy</w:t>
      </w:r>
    </w:p>
    <w:p>
      <w:pPr>
        <w:pStyle w:val="FirstParagraph"/>
      </w:pPr>
      <w:r>
        <w:t xml:space="preserve">Our promotion blends digital and grassroots tactics resonating with Philippine educators:</w:t>
      </w:r>
    </w:p>
    <w:p>
      <w:pPr>
        <w:numPr>
          <w:ilvl w:val="0"/>
          <w:numId w:val="1006"/>
        </w:numPr>
        <w:pStyle w:val="Compact"/>
      </w:pPr>
      <w:r>
        <w:rPr>
          <w:bCs/>
          <w:b/>
        </w:rPr>
        <w:t xml:space="preserve">DepEd Endorsements:</w:t>
      </w:r>
      <w:r>
        <w:t xml:space="preserve"> </w:t>
      </w:r>
      <w:r>
        <w:t xml:space="preserve">Collaborate with regional offices for official recognition; feature "Teacher of the Month" from Manila in materials</w:t>
      </w:r>
    </w:p>
    <w:p>
      <w:pPr>
        <w:numPr>
          <w:ilvl w:val="0"/>
          <w:numId w:val="1006"/>
        </w:numPr>
        <w:pStyle w:val="Compact"/>
      </w:pPr>
      <w:r>
        <w:rPr>
          <w:bCs/>
          <w:b/>
        </w:rPr>
        <w:t xml:space="preserve">Influencer Partnerships:</w:t>
      </w:r>
      <w:r>
        <w:t xml:space="preserve"> </w:t>
      </w:r>
      <w:r>
        <w:t xml:space="preserve">Partner with respected Manila-based education influencers (e.g., @MaestraMaria on TikTok)</w:t>
      </w:r>
    </w:p>
    <w:p>
      <w:pPr>
        <w:numPr>
          <w:ilvl w:val="0"/>
          <w:numId w:val="1006"/>
        </w:numPr>
        <w:pStyle w:val="Compact"/>
      </w:pPr>
      <w:r>
        <w:rPr>
          <w:bCs/>
          <w:b/>
        </w:rPr>
        <w:t xml:space="preserve">Cultural Campaigns:</w:t>
      </w:r>
      <w:r>
        <w:t xml:space="preserve"> </w:t>
      </w:r>
      <w:r>
        <w:t xml:space="preserve">"Kahandaan sa Bata, Kaagapay sa Guro" (Preparation for Children, Support for Teachers) video series highlighting real Manila teachers</w:t>
      </w:r>
    </w:p>
    <w:p>
      <w:pPr>
        <w:numPr>
          <w:ilvl w:val="0"/>
          <w:numId w:val="1006"/>
        </w:numPr>
        <w:pStyle w:val="Compact"/>
      </w:pPr>
      <w:r>
        <w:rPr>
          <w:bCs/>
          <w:b/>
        </w:rPr>
        <w:t xml:space="preserve">Localized Events:</w:t>
      </w:r>
      <w:r>
        <w:t xml:space="preserve"> </w:t>
      </w:r>
      <w:r>
        <w:t xml:space="preserve">Free workshops at SM Mall of Asia (Manila’s largest mall), targeting teachers during lunch breaks</w:t>
      </w:r>
    </w:p>
    <w:bookmarkEnd w:id="27"/>
    <w:bookmarkEnd w:id="28"/>
    <w:bookmarkStart w:id="29" w:name="Xd64fc59529f636d3573a4cfa7bd83684144b05e"/>
    <w:p>
      <w:pPr>
        <w:pStyle w:val="Heading2"/>
      </w:pPr>
      <w:r>
        <w:t xml:space="preserve">Implementation Timeline: Philippines Manila Roadmap</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Manila Market</w:t>
            </w:r>
          </w:p>
        </w:tc>
      </w:tr>
      <w:tr>
        <w:tc>
          <w:tcPr/>
          <w:p>
            <w:pPr>
              <w:pStyle w:val="Compact"/>
              <w:jc w:val="left"/>
            </w:pPr>
            <w:r>
              <w:t xml:space="preserve">Q1 2024</w:t>
            </w:r>
          </w:p>
        </w:tc>
        <w:tc>
          <w:tcPr/>
          <w:p>
            <w:pPr>
              <w:pStyle w:val="Compact"/>
              <w:jc w:val="left"/>
            </w:pPr>
            <w:r>
              <w:t xml:space="preserve">Pilot launch in Quezon City; DepEd MoU signing; WhatsApp community building</w:t>
            </w:r>
          </w:p>
        </w:tc>
      </w:tr>
      <w:tr>
        <w:tc>
          <w:tcPr/>
          <w:p>
            <w:pPr>
              <w:pStyle w:val="Compact"/>
              <w:jc w:val="left"/>
            </w:pPr>
            <w:r>
              <w:t xml:space="preserve">Q2 2024</w:t>
            </w:r>
          </w:p>
        </w:tc>
        <w:tc>
          <w:tcPr/>
          <w:p>
            <w:pPr>
              <w:pStyle w:val="Compact"/>
              <w:jc w:val="left"/>
            </w:pPr>
            <w:r>
              <w:t xml:space="preserve">SM Mall workshops; Facebook/Tagalog influencer campaign ("Guro sa Bayan")</w:t>
            </w:r>
          </w:p>
        </w:tc>
      </w:tr>
      <w:tr>
        <w:tc>
          <w:tcPr/>
          <w:p>
            <w:pPr>
              <w:pStyle w:val="Compact"/>
              <w:jc w:val="left"/>
            </w:pPr>
            <w:r>
              <w:t xml:space="preserve">Q3 2024</w:t>
            </w:r>
          </w:p>
        </w:tc>
        <w:tc>
          <w:tcPr/>
          <w:p>
            <w:pPr>
              <w:pStyle w:val="Compact"/>
              <w:jc w:val="left"/>
            </w:pPr>
            <w:r>
              <w:t xml:space="preserve">School-wide subscriptions in 50 Manila schools; offline resource distribution</w:t>
            </w:r>
          </w:p>
        </w:tc>
      </w:tr>
      <w:tr>
        <w:tc>
          <w:tcPr/>
          <w:p>
            <w:pPr>
              <w:pStyle w:val="Compact"/>
              <w:jc w:val="left"/>
            </w:pPr>
            <w:r>
              <w:t xml:space="preserve">Q4 2024</w:t>
            </w:r>
          </w:p>
        </w:tc>
        <w:tc>
          <w:tcPr/>
          <w:p>
            <w:pPr>
              <w:pStyle w:val="Compact"/>
              <w:jc w:val="left"/>
            </w:pPr>
            <w:r>
              <w:t xml:space="preserve">Expand to Caloocan and Mandaluyong; launch premium tier with DepEd-approved content</w:t>
            </w:r>
          </w:p>
        </w:tc>
      </w:tr>
    </w:tbl>
    <w:bookmarkEnd w:id="29"/>
    <w:bookmarkStart w:id="30" w:name="budget-allocation-for-manila-focus"/>
    <w:p>
      <w:pPr>
        <w:pStyle w:val="Heading2"/>
      </w:pPr>
      <w:r>
        <w:t xml:space="preserve">Budget Allocation for Manila Focus</w:t>
      </w:r>
    </w:p>
    <w:p>
      <w:pPr>
        <w:pStyle w:val="FirstParagraph"/>
      </w:pPr>
      <w:r>
        <w:t xml:space="preserve">Total marketing budget: ₱5.8M (₱1M = $10,000 USD). Allocation prioritizes high-impact Manila channels:</w:t>
      </w:r>
    </w:p>
    <w:p>
      <w:pPr>
        <w:numPr>
          <w:ilvl w:val="0"/>
          <w:numId w:val="1007"/>
        </w:numPr>
        <w:pStyle w:val="Compact"/>
      </w:pPr>
      <w:r>
        <w:t xml:space="preserve">45%: On-ground school partnerships &amp; workshop logistics in Metro Manila</w:t>
      </w:r>
    </w:p>
    <w:p>
      <w:pPr>
        <w:numPr>
          <w:ilvl w:val="0"/>
          <w:numId w:val="1007"/>
        </w:numPr>
        <w:pStyle w:val="Compact"/>
      </w:pPr>
      <w:r>
        <w:t xml:space="preserve">25%: Digital campaigns targeting teachers (Facebook/Google Ads with Filipino keywords)</w:t>
      </w:r>
    </w:p>
    <w:p>
      <w:pPr>
        <w:numPr>
          <w:ilvl w:val="0"/>
          <w:numId w:val="1007"/>
        </w:numPr>
        <w:pStyle w:val="Compact"/>
      </w:pPr>
      <w:r>
        <w:t xml:space="preserve">15%: Content localization (Tagalog translations, Manila case studies)</w:t>
      </w:r>
    </w:p>
    <w:p>
      <w:pPr>
        <w:numPr>
          <w:ilvl w:val="0"/>
          <w:numId w:val="1007"/>
        </w:numPr>
        <w:pStyle w:val="Compact"/>
      </w:pPr>
      <w:r>
        <w:t xml:space="preserve">10%: Influencer collaborations with Philippine education advocates</w:t>
      </w:r>
    </w:p>
    <w:p>
      <w:pPr>
        <w:numPr>
          <w:ilvl w:val="0"/>
          <w:numId w:val="1007"/>
        </w:numPr>
        <w:pStyle w:val="Compact"/>
      </w:pPr>
      <w:r>
        <w:t xml:space="preserve">5%: Monitoring tools tracking user engagement in Manila schools</w:t>
      </w:r>
    </w:p>
    <w:bookmarkEnd w:id="30"/>
    <w:bookmarkStart w:id="31" w:name="Xead3732442610e20d2281080bde1233a2073e63"/>
    <w:p>
      <w:pPr>
        <w:pStyle w:val="Heading2"/>
      </w:pPr>
      <w:r>
        <w:t xml:space="preserve">Evaluation Metrics for Teacher Primary Success</w:t>
      </w:r>
    </w:p>
    <w:p>
      <w:pPr>
        <w:pStyle w:val="FirstParagraph"/>
      </w:pPr>
      <w:r>
        <w:t xml:space="preserve">We measure success through Manila-specific KPIs:</w:t>
      </w:r>
    </w:p>
    <w:p>
      <w:pPr>
        <w:numPr>
          <w:ilvl w:val="0"/>
          <w:numId w:val="1008"/>
        </w:numPr>
        <w:pStyle w:val="Compact"/>
      </w:pPr>
      <w:r>
        <w:rPr>
          <w:bCs/>
          <w:b/>
        </w:rPr>
        <w:t xml:space="preserve">Adoption Rate:</w:t>
      </w:r>
      <w:r>
        <w:t xml:space="preserve"> </w:t>
      </w:r>
      <w:r>
        <w:t xml:space="preserve">% of target schools (Manila public/private) using Teacher Primary</w:t>
      </w:r>
    </w:p>
    <w:p>
      <w:pPr>
        <w:numPr>
          <w:ilvl w:val="0"/>
          <w:numId w:val="1008"/>
        </w:numPr>
        <w:pStyle w:val="Compact"/>
      </w:pPr>
      <w:r>
        <w:rPr>
          <w:bCs/>
          <w:b/>
        </w:rPr>
        <w:t xml:space="preserve">Cultural Relevance Score:</w:t>
      </w:r>
      <w:r>
        <w:t xml:space="preserve"> </w:t>
      </w:r>
      <w:r>
        <w:t xml:space="preserve">Teacher surveys rating content as "Filipino-context appropriate" (Target: 85%+)</w:t>
      </w:r>
    </w:p>
    <w:p>
      <w:pPr>
        <w:numPr>
          <w:ilvl w:val="0"/>
          <w:numId w:val="1008"/>
        </w:numPr>
        <w:pStyle w:val="Compact"/>
      </w:pPr>
      <w:r>
        <w:rPr>
          <w:bCs/>
          <w:b/>
        </w:rPr>
        <w:t xml:space="preserve">Social Impact:</w:t>
      </w:r>
      <w:r>
        <w:t xml:space="preserve"> </w:t>
      </w:r>
      <w:r>
        <w:t xml:space="preserve">Reduction in reported burnout via post-intervention DepEd metrics</w:t>
      </w:r>
    </w:p>
    <w:p>
      <w:pPr>
        <w:pStyle w:val="FirstParagraph"/>
      </w:pPr>
      <w:r>
        <w:t xml:space="preserve">Monthly analytics track Manila user retention—critical for our marketing plan’s sustainability. If Manila adoption exceeds 40% in Year 1, we’ll expand to other Philippine regions with a proven model.</w:t>
      </w:r>
    </w:p>
    <w:bookmarkEnd w:id="31"/>
    <w:bookmarkStart w:id="32" w:name="X92c2310012be41d0fb7eebcc5879f144b0473a9"/>
    <w:p>
      <w:pPr>
        <w:pStyle w:val="Heading2"/>
      </w:pPr>
      <w:r>
        <w:t xml:space="preserve">Conclusion: Teacher Primary as a National Catalyst</w:t>
      </w:r>
    </w:p>
    <w:p>
      <w:pPr>
        <w:pStyle w:val="FirstParagraph"/>
      </w:pPr>
      <w:r>
        <w:t xml:space="preserve">The Philippines Manila market demands more than just an app—it needs a culturally fluent partner invested in teachers’ success. This Marketing Plan positions Teacher Primary as that indispensable ally, transforming how primary educators in Manila access growth. By embedding ourselves within DepEd’s ecosystem and honoring Filipino educational values, Teacher Primary isn’t merely a platform—it’s the catalyst for redefining primary education across the Philippines. Our commitment to Manila doesn’t end with launch; it fuels our vision to become the nation’s most trusted educator support system by 2026.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Philippines Manila Initiative</dc:title>
  <dc:creator/>
  <dc:language>en</dc:language>
  <cp:keywords/>
  <dcterms:created xsi:type="dcterms:W3CDTF">2026-07-23T20:10:01Z</dcterms:created>
  <dcterms:modified xsi:type="dcterms:W3CDTF">2026-07-23T20:10:01Z</dcterms:modified>
</cp:coreProperties>
</file>

<file path=docProps/custom.xml><?xml version="1.0" encoding="utf-8"?>
<Properties xmlns="http://schemas.openxmlformats.org/officeDocument/2006/custom-properties" xmlns:vt="http://schemas.openxmlformats.org/officeDocument/2006/docPropsVTypes"/>
</file>