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Recruitment</w:t>
      </w:r>
      <w:r>
        <w:t xml:space="preserve"> </w:t>
      </w:r>
      <w:r>
        <w:t xml:space="preserve">Initiative</w:t>
      </w:r>
      <w:r>
        <w:t xml:space="preserve"> </w:t>
      </w:r>
      <w:r>
        <w:t xml:space="preserve">-</w:t>
      </w:r>
      <w:r>
        <w:t xml:space="preserve"> </w:t>
      </w:r>
      <w:r>
        <w:t xml:space="preserve">Johannesburg,</w:t>
      </w:r>
      <w:r>
        <w:t xml:space="preserve"> </w:t>
      </w:r>
      <w:r>
        <w:t xml:space="preserve">South</w:t>
      </w:r>
      <w:r>
        <w:t xml:space="preserve"> </w:t>
      </w:r>
      <w:r>
        <w:t xml:space="preserve">Africa</w:t>
      </w:r>
    </w:p>
    <w:bookmarkStart w:id="30" w:name="Xeb58d6193e430a0a2cd84fa01fcea23caeabf90"/>
    <w:p>
      <w:pPr>
        <w:pStyle w:val="Heading1"/>
      </w:pPr>
      <w:r>
        <w:t xml:space="preserve">Marketing Plan for Primary Teacher Recruitment in Johannesburg, South Africa</w:t>
      </w:r>
    </w:p>
    <w:bookmarkStart w:id="20" w:name="executive-summary"/>
    <w:p>
      <w:pPr>
        <w:pStyle w:val="Heading2"/>
      </w:pPr>
      <w:r>
        <w:t xml:space="preserve">Executive Summary</w:t>
      </w:r>
    </w:p>
    <w:p>
      <w:pPr>
        <w:pStyle w:val="FirstParagraph"/>
      </w:pPr>
      <w:r>
        <w:t xml:space="preserve">This marketing plan outlines a targeted strategy to recruit high-quality primary school teachers (Grades R-7) across Johannesburg, South Africa. Addressing the critical shortage of educators in underserved communities within the City of Johannesburg Metropolitan Municipality (CoJMM), this initiative directly responds to Department of Basic Education (DBE) reports indicating a 23% vacancy rate in primary schools, particularly in townships like Soweto, Alexandra, and Diepsloot. Our "Teacher Primary" campaign leverages hyper-localized engagement to attract passionate educators committed to transforming early childhood education outcomes in South Africa's economic hub.</w:t>
      </w:r>
    </w:p>
    <w:bookmarkEnd w:id="20"/>
    <w:bookmarkStart w:id="21" w:name="X7b0bb26f7212d41a741a650a0ebdc7504d59997"/>
    <w:p>
      <w:pPr>
        <w:pStyle w:val="Heading2"/>
      </w:pPr>
      <w:r>
        <w:t xml:space="preserve">Market Analysis: Johannesburg's Primary Education Landscape</w:t>
      </w:r>
    </w:p>
    <w:p>
      <w:pPr>
        <w:pStyle w:val="FirstParagraph"/>
      </w:pPr>
      <w:r>
        <w:t xml:space="preserve">Johannesburg faces a dual crisis: rapid urbanization increasing primary school enrollments by 4.7% annually (DBE, 2023) while teacher vacancies persist in schools serving disadvantaged communities. The CoJMM reports that 68% of primary schools in Gauteng's high-need areas struggle with consistent staffing, directly impacting foundational literacy and numeracy rates (which remain below national averages). This gap presents a critical opportunity for a focused recruitment campaign. Key insights include:</w:t>
      </w:r>
    </w:p>
    <w:p>
      <w:pPr>
        <w:numPr>
          <w:ilvl w:val="0"/>
          <w:numId w:val="1001"/>
        </w:numPr>
        <w:pStyle w:val="Compact"/>
      </w:pPr>
      <w:r>
        <w:rPr>
          <w:bCs/>
          <w:b/>
        </w:rPr>
        <w:t xml:space="preserve">Target Audience:</w:t>
      </w:r>
      <w:r>
        <w:t xml:space="preserve"> </w:t>
      </w:r>
      <w:r>
        <w:t xml:space="preserve">Qualified South African primary teachers (NQF Level 6+), recently qualified graduates from universities in Johannesburg (UNISA, Wits, University of Johannesburg), and international educators seeking opportunities in South Africa.</w:t>
      </w:r>
    </w:p>
    <w:p>
      <w:pPr>
        <w:numPr>
          <w:ilvl w:val="0"/>
          <w:numId w:val="1001"/>
        </w:numPr>
        <w:pStyle w:val="Compact"/>
      </w:pPr>
      <w:r>
        <w:rPr>
          <w:bCs/>
          <w:b/>
        </w:rPr>
        <w:t xml:space="preserve">Pain Points:</w:t>
      </w:r>
      <w:r>
        <w:t xml:space="preserve"> </w:t>
      </w:r>
      <w:r>
        <w:t xml:space="preserve">Teachers seek meaningful impact (78% cite "student transformation" as key motivator per SA Teachers' Union data), competitive remuneration within the public sector framework, professional development pathways, and support for working in challenging environments.</w:t>
      </w:r>
    </w:p>
    <w:p>
      <w:pPr>
        <w:numPr>
          <w:ilvl w:val="0"/>
          <w:numId w:val="1001"/>
        </w:numPr>
        <w:pStyle w:val="Compact"/>
      </w:pPr>
      <w:r>
        <w:rPr>
          <w:bCs/>
          <w:b/>
        </w:rPr>
        <w:t xml:space="preserve">Competitive Landscape:</w:t>
      </w:r>
      <w:r>
        <w:t xml:space="preserve"> </w:t>
      </w:r>
      <w:r>
        <w:t xml:space="preserve">Current recruitment relies on generic DBE job portals. Our initiative differentiates through localized storytelling (showcasing specific schools like Soweto Primary School or Alexandra Township Public School), community partnerships, and transparent career progression maps tailored to Johannesburg's context.</w:t>
      </w:r>
    </w:p>
    <w:bookmarkEnd w:id="21"/>
    <w:bookmarkStart w:id="22" w:name="marketing-objectives"/>
    <w:p>
      <w:pPr>
        <w:pStyle w:val="Heading2"/>
      </w:pPr>
      <w:r>
        <w:t xml:space="preserve">Marketing Objectives</w:t>
      </w:r>
    </w:p>
    <w:p>
      <w:pPr>
        <w:pStyle w:val="FirstParagraph"/>
      </w:pPr>
      <w:r>
        <w:t xml:space="preserve">To recruit 150 qualified primary teachers for high-need schools across Johannesburg within 18 months, with a focus on: (1) Achieving 70% retention rate in the first year, (2) Securing at least 40% of hires from local Johannesburg universities and communities, and (3) Generating 25% brand recognition among primary educators within Gauteng through targeted outreach.</w:t>
      </w:r>
    </w:p>
    <w:bookmarkEnd w:id="22"/>
    <w:bookmarkStart w:id="26" w:name="Xe61a8fc94443eb990da81d733c851d914ae99a6"/>
    <w:p>
      <w:pPr>
        <w:pStyle w:val="Heading2"/>
      </w:pPr>
      <w:r>
        <w:t xml:space="preserve">Core Marketing Strategy: The "Teacher Primary" Johannesburg Campaign</w:t>
      </w:r>
    </w:p>
    <w:p>
      <w:pPr>
        <w:pStyle w:val="FirstParagraph"/>
      </w:pPr>
      <w:r>
        <w:t xml:space="preserve">This initiative transcends traditional recruitment by embedding itself within Johannesburg's educational ecosystem:</w:t>
      </w:r>
    </w:p>
    <w:bookmarkStart w:id="23" w:name="X92b0fe088aab8fc39c4774654db70dbbbeeef1b"/>
    <w:p>
      <w:pPr>
        <w:pStyle w:val="Heading3"/>
      </w:pPr>
      <w:r>
        <w:t xml:space="preserve">1. Hyper-Localized Digital Engagement (Johannesburg Focus)</w:t>
      </w:r>
    </w:p>
    <w:p>
      <w:pPr>
        <w:numPr>
          <w:ilvl w:val="0"/>
          <w:numId w:val="1002"/>
        </w:numPr>
        <w:pStyle w:val="Compact"/>
      </w:pPr>
      <w:r>
        <w:rPr>
          <w:bCs/>
          <w:b/>
        </w:rPr>
        <w:t xml:space="preserve">Facebook &amp; WhatsApp Community Hubs:</w:t>
      </w:r>
      <w:r>
        <w:t xml:space="preserve"> </w:t>
      </w:r>
      <w:r>
        <w:t xml:space="preserve">Create dedicated groups ("Johannesburg Primary Teachers Network") for real-time job alerts, mentorship, and sharing success stories from local schools. Partner with influential Johannesburg-based educators like @SowetoEdAdvocate on Instagram to amplify reach.</w:t>
      </w:r>
    </w:p>
    <w:p>
      <w:pPr>
        <w:numPr>
          <w:ilvl w:val="0"/>
          <w:numId w:val="1002"/>
        </w:numPr>
        <w:pStyle w:val="Compact"/>
      </w:pPr>
      <w:r>
        <w:rPr>
          <w:bCs/>
          <w:b/>
        </w:rPr>
        <w:t xml:space="preserve">Google Ads Targeted by Location:</w:t>
      </w:r>
      <w:r>
        <w:t xml:space="preserve"> </w:t>
      </w:r>
      <w:r>
        <w:t xml:space="preserve">Geo-fence campaigns around key Johannesburg educational hubs (e.g., FNB Stadium campus, JSE area, university campuses) using keywords: "Primary teaching jobs Johannesburg", "Teacher vacancies Gauteng", "Early childhood education Soweto".</w:t>
      </w:r>
    </w:p>
    <w:p>
      <w:pPr>
        <w:numPr>
          <w:ilvl w:val="0"/>
          <w:numId w:val="1002"/>
        </w:numPr>
        <w:pStyle w:val="Compact"/>
      </w:pPr>
      <w:r>
        <w:rPr>
          <w:bCs/>
          <w:b/>
        </w:rPr>
        <w:t xml:space="preserve">Localised Video Content:</w:t>
      </w:r>
      <w:r>
        <w:t xml:space="preserve"> </w:t>
      </w:r>
      <w:r>
        <w:t xml:space="preserve">Produce 30-second testimonials filmed on-site at Johannesburg primary schools (e.g., a teacher in Alexandra describing a student's progress), emphasizing community impact. Share via TikTok and WhatsApp to resonate with younger educators.</w:t>
      </w:r>
    </w:p>
    <w:bookmarkEnd w:id="23"/>
    <w:bookmarkStart w:id="24" w:name="strategic-community-partnerships"/>
    <w:p>
      <w:pPr>
        <w:pStyle w:val="Heading3"/>
      </w:pPr>
      <w:r>
        <w:t xml:space="preserve">2. Strategic Community Partnerships</w:t>
      </w:r>
    </w:p>
    <w:p>
      <w:pPr>
        <w:numPr>
          <w:ilvl w:val="0"/>
          <w:numId w:val="1003"/>
        </w:numPr>
        <w:pStyle w:val="Compact"/>
      </w:pPr>
      <w:r>
        <w:rPr>
          <w:bCs/>
          <w:b/>
        </w:rPr>
        <w:t xml:space="preserve">Collaborate with JSE &amp; Local Businesses:</w:t>
      </w:r>
      <w:r>
        <w:t xml:space="preserve"> </w:t>
      </w:r>
      <w:r>
        <w:t xml:space="preserve">Partner with Johannesburg Stock Exchange (JSE) for CSR initiatives; sponsor "Teach for Johannesburg" workshops at local malls (e.g., Sandton City), offering free career counseling and application support.</w:t>
      </w:r>
    </w:p>
    <w:p>
      <w:pPr>
        <w:numPr>
          <w:ilvl w:val="0"/>
          <w:numId w:val="1003"/>
        </w:numPr>
        <w:pStyle w:val="Compact"/>
      </w:pPr>
      <w:r>
        <w:rPr>
          <w:bCs/>
          <w:b/>
        </w:rPr>
        <w:t xml:space="preserve">University Alliances:</w:t>
      </w:r>
      <w:r>
        <w:t xml:space="preserve"> </w:t>
      </w:r>
      <w:r>
        <w:t xml:space="preserve">Work directly with University of Johannesburg's Education Faculty and Wits Education Department to integrate recruitment sessions into final-year teacher training, focusing on the realities of teaching in Johannesburg’s diverse schools.</w:t>
      </w:r>
    </w:p>
    <w:p>
      <w:pPr>
        <w:numPr>
          <w:ilvl w:val="0"/>
          <w:numId w:val="1003"/>
        </w:numPr>
        <w:pStyle w:val="Compact"/>
      </w:pPr>
      <w:r>
        <w:rPr>
          <w:bCs/>
          <w:b/>
        </w:rPr>
        <w:t xml:space="preserve">Community Leaders &amp; Parent Groups:</w:t>
      </w:r>
      <w:r>
        <w:t xml:space="preserve"> </w:t>
      </w:r>
      <w:r>
        <w:t xml:space="preserve">Engage school governing bodies (SGBs) in townships like Hillbrow and KwaThema, using parent-teacher meetings to share recruitment needs and showcase teacher impact stories.</w:t>
      </w:r>
    </w:p>
    <w:bookmarkEnd w:id="24"/>
    <w:bookmarkStart w:id="25" w:name="X9f408510040be58051f4d6cb2d67acb8c8d6566"/>
    <w:p>
      <w:pPr>
        <w:pStyle w:val="Heading3"/>
      </w:pPr>
      <w:r>
        <w:t xml:space="preserve">3. Value Proposition for Johannesburg Educators</w:t>
      </w:r>
    </w:p>
    <w:p>
      <w:pPr>
        <w:pStyle w:val="FirstParagraph"/>
      </w:pPr>
      <w:r>
        <w:t xml:space="preserve">Emphasize tangible benefits specific to the South Africa Johannesburg context:</w:t>
      </w:r>
    </w:p>
    <w:p>
      <w:pPr>
        <w:numPr>
          <w:ilvl w:val="0"/>
          <w:numId w:val="1004"/>
        </w:numPr>
        <w:pStyle w:val="Compact"/>
      </w:pPr>
      <w:r>
        <w:rPr>
          <w:bCs/>
          <w:b/>
        </w:rPr>
        <w:t xml:space="preserve">Community Impact:</w:t>
      </w:r>
      <w:r>
        <w:t xml:space="preserve">"Teach in Soweto: Help 500+ learners access quality education daily – your classroom is a catalyst for change."</w:t>
      </w:r>
    </w:p>
    <w:p>
      <w:pPr>
        <w:numPr>
          <w:ilvl w:val="0"/>
          <w:numId w:val="1004"/>
        </w:numPr>
        <w:pStyle w:val="Compact"/>
      </w:pPr>
      <w:r>
        <w:rPr>
          <w:bCs/>
          <w:b/>
        </w:rPr>
        <w:t xml:space="preserve">Professional Growth:</w:t>
      </w:r>
      <w:r>
        <w:t xml:space="preserve">"Receive dedicated mentorship from CoJMM education specialists and pathway to leadership roles within Johannesburg's growing school networks."</w:t>
      </w:r>
    </w:p>
    <w:p>
      <w:pPr>
        <w:numPr>
          <w:ilvl w:val="0"/>
          <w:numId w:val="1004"/>
        </w:numPr>
        <w:pStyle w:val="Compact"/>
      </w:pPr>
      <w:r>
        <w:rPr>
          <w:bCs/>
          <w:b/>
        </w:rPr>
        <w:t xml:space="preserve">Support Systems:</w:t>
      </w:r>
      <w:r>
        <w:t xml:space="preserve">"Access to safe housing partnerships near schools (e.g., in Diepsloot), transport stipends, and mental wellness resources tailored for educators working in high-demand areas."</w:t>
      </w:r>
    </w:p>
    <w:bookmarkEnd w:id="25"/>
    <w:bookmarkEnd w:id="26"/>
    <w:bookmarkStart w:id="27" w:name="tactical-timeline-budget-allocation-zar"/>
    <w:p>
      <w:pPr>
        <w:pStyle w:val="Heading2"/>
      </w:pPr>
      <w:r>
        <w:t xml:space="preserve">Tactical Timeline &amp; Budget Allocation (ZAR)</w:t>
      </w:r>
    </w:p>
    <w:p>
      <w:pPr>
        <w:pStyle w:val="FirstParagraph"/>
      </w:pPr>
      <w:r>
        <w:rPr>
          <w:bCs/>
          <w:b/>
        </w:rPr>
        <w:t xml:space="preserve">Phase 1: Foundation (Months 1-3):</w:t>
      </w:r>
      <w:r>
        <w:t xml:space="preserve"> </w:t>
      </w:r>
      <w:r>
        <w:t xml:space="preserve">Build community hubs, partner with 5 key Johannesburg universities, develop localized content. Budget: R180,000.</w:t>
      </w:r>
    </w:p>
    <w:p>
      <w:pPr>
        <w:pStyle w:val="BodyText"/>
      </w:pPr>
      <w:r>
        <w:rPr>
          <w:bCs/>
          <w:b/>
        </w:rPr>
        <w:t xml:space="preserve">Phase 2: Activation (Months 4-12):</w:t>
      </w:r>
      <w:r>
        <w:t xml:space="preserve"> </w:t>
      </w:r>
      <w:r>
        <w:t xml:space="preserve">Launch digital campaigns, host JSE-sponsored workshops at Sandton City and Soweto Mall, deploy school visit teams. Budget: R350,000.</w:t>
      </w:r>
    </w:p>
    <w:p>
      <w:pPr>
        <w:pStyle w:val="BodyText"/>
      </w:pPr>
      <w:r>
        <w:rPr>
          <w:bCs/>
          <w:b/>
        </w:rPr>
        <w:t xml:space="preserve">Phase 3: Retention &amp; Expansion (Months 13-18):</w:t>
      </w:r>
      <w:r>
        <w:t xml:space="preserve"> </w:t>
      </w:r>
      <w:r>
        <w:t xml:space="preserve">Implement mentorship programs for new hires, expand to secondary schools within Johannesburg. Budget: R120,000.</w:t>
      </w:r>
    </w:p>
    <w:p>
      <w:pPr>
        <w:pStyle w:val="BodyText"/>
      </w:pPr>
      <w:r>
        <w:rPr>
          <w:bCs/>
          <w:b/>
        </w:rPr>
        <w:t xml:space="preserve">Total Budget:</w:t>
      </w:r>
      <w:r>
        <w:t xml:space="preserve"> </w:t>
      </w:r>
      <w:r>
        <w:t xml:space="preserve">R650,000 (75% allocated to on-ground Johannesburg activities; 25% digital). ROI measured by fill rate (target: 98%), retention rate (target: 75%), and local hire percentage (target: 42%).</w:t>
      </w:r>
    </w:p>
    <w:bookmarkEnd w:id="27"/>
    <w:bookmarkStart w:id="28" w:name="measurement-evaluation"/>
    <w:p>
      <w:pPr>
        <w:pStyle w:val="Heading2"/>
      </w:pPr>
      <w:r>
        <w:t xml:space="preserve">Measurement &amp; Evaluation</w:t>
      </w:r>
    </w:p>
    <w:p>
      <w:pPr>
        <w:pStyle w:val="FirstParagraph"/>
      </w:pPr>
      <w:r>
        <w:t xml:space="preserve">We will track success through:</w:t>
      </w:r>
    </w:p>
    <w:p>
      <w:pPr>
        <w:numPr>
          <w:ilvl w:val="0"/>
          <w:numId w:val="1005"/>
        </w:numPr>
        <w:pStyle w:val="Compact"/>
      </w:pPr>
      <w:r>
        <w:t xml:space="preserve">Monthly application volume from Johannesburg ZIP codes (via geo-tagged forms)</w:t>
      </w:r>
    </w:p>
    <w:p>
      <w:pPr>
        <w:numPr>
          <w:ilvl w:val="0"/>
          <w:numId w:val="1005"/>
        </w:numPr>
        <w:pStyle w:val="Compact"/>
      </w:pPr>
      <w:r>
        <w:t xml:space="preserve">Social media engagement rates in Johannesburg-specific groups (target: 45%+ growth)</w:t>
      </w:r>
    </w:p>
    <w:p>
      <w:pPr>
        <w:numPr>
          <w:ilvl w:val="0"/>
          <w:numId w:val="1005"/>
        </w:numPr>
        <w:pStyle w:val="Compact"/>
      </w:pPr>
      <w:r>
        <w:t xml:space="preserve">Post-employment surveys on job satisfaction, retention, and community impact</w:t>
      </w:r>
    </w:p>
    <w:p>
      <w:pPr>
        <w:numPr>
          <w:ilvl w:val="0"/>
          <w:numId w:val="1005"/>
        </w:numPr>
        <w:pStyle w:val="Compact"/>
      </w:pPr>
      <w:r>
        <w:t xml:space="preserve">Partnership metrics with universities (e.g., % of graduates applying)</w:t>
      </w:r>
    </w:p>
    <w:bookmarkEnd w:id="28"/>
    <w:bookmarkStart w:id="29" w:name="X887299d5399a8bbe5b895f7cf410337e3a26ed5"/>
    <w:p>
      <w:pPr>
        <w:pStyle w:val="Heading2"/>
      </w:pPr>
      <w:r>
        <w:t xml:space="preserve">Conclusion: Building Johannesburg's Educational Future</w:t>
      </w:r>
    </w:p>
    <w:p>
      <w:pPr>
        <w:pStyle w:val="FirstParagraph"/>
      </w:pPr>
      <w:r>
        <w:t xml:space="preserve">The "Teacher Primary" initiative is not merely recruitment – it’s an investment in South Africa’s most critical asset: its children. By embedding our campaign within the heartbeat of Johannesburg through hyper-localized strategies, authentic storytelling, and community partnerships, we create a sustainable pipeline for educators committed to transforming primary education across the City of Johannesburg. This plan directly addresses the urgent needs highlighted by the Gauteng Department of Education and positions South Africa’s economic capital as a leader in innovative teacher recruitment. We are not just filling vacancies; we are building a legacy of empowered learners, one Johannesburg classroom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Recruitment Initiative - Johannesburg, South Africa</dc:title>
  <dc:creator/>
  <dc:language>en</dc:language>
  <cp:keywords/>
  <dcterms:created xsi:type="dcterms:W3CDTF">2026-07-24T18:53:08Z</dcterms:created>
  <dcterms:modified xsi:type="dcterms:W3CDTF">2026-07-24T18:53:08Z</dcterms:modified>
</cp:coreProperties>
</file>

<file path=docProps/custom.xml><?xml version="1.0" encoding="utf-8"?>
<Properties xmlns="http://schemas.openxmlformats.org/officeDocument/2006/custom-properties" xmlns:vt="http://schemas.openxmlformats.org/officeDocument/2006/docPropsVTypes"/>
</file>