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w:t>
      </w:r>
      <w:r>
        <w:t xml:space="preserve"> </w:t>
      </w:r>
      <w:r>
        <w:t xml:space="preserve">Sudan</w:t>
      </w:r>
      <w:r>
        <w:t xml:space="preserve"> </w:t>
      </w:r>
      <w:r>
        <w:t xml:space="preserve">Khartoum</w:t>
      </w:r>
    </w:p>
    <w:bookmarkStart w:id="33" w:name="X564471d52bfadac8d9fe157c3548914b7c4319a"/>
    <w:p>
      <w:pPr>
        <w:pStyle w:val="Heading1"/>
      </w:pPr>
      <w:r>
        <w:t xml:space="preserve">Comprehensive Marketing Plan for Teacher Primary Services in Sudan Khartoum</w:t>
      </w:r>
    </w:p>
    <w:bookmarkStart w:id="20" w:name="executive-summary"/>
    <w:p>
      <w:pPr>
        <w:pStyle w:val="Heading2"/>
      </w:pPr>
      <w:r>
        <w:t xml:space="preserve">Executive Summary</w:t>
      </w:r>
    </w:p>
    <w:p>
      <w:pPr>
        <w:pStyle w:val="FirstParagraph"/>
      </w:pPr>
      <w:r>
        <w:t xml:space="preserve">This Marketing Plan outlines a targeted strategy to establish and scale "Teacher Primary," an innovative educational support platform designed exclusively for primary school educators across Khartoum, Sudan. Recognizing the critical challenges facing primary education in Sudan—particularly teacher shortages, outdated pedagogical resources, and limited professional development opportunities—we present a culturally sensitive, locally adapted solution. This plan details how Teacher Primary will become the premier resource hub for 15,000+ primary school teachers in Khartoum within 24 months through hyper-localized engagement. With Sudan Khartoum as our operational epicenter, we leverage community trust and institutional partnerships to drive measurable impact on classroom quality and teacher retention.</w:t>
      </w:r>
    </w:p>
    <w:bookmarkEnd w:id="20"/>
    <w:bookmarkStart w:id="21" w:name="market-analysis-sudan-khartoum-context"/>
    <w:p>
      <w:pPr>
        <w:pStyle w:val="Heading2"/>
      </w:pPr>
      <w:r>
        <w:t xml:space="preserve">Market Analysis: Sudan Khartoum Context</w:t>
      </w:r>
    </w:p>
    <w:p>
      <w:pPr>
        <w:pStyle w:val="FirstParagraph"/>
      </w:pPr>
      <w:r>
        <w:t xml:space="preserve">Sudan Khartoum faces acute primary education challenges. Per UNESCO data (2023), over 65% of Khartoum's primary schools operate with insufficient teaching materials, and 40% of teachers report no formal professional development in the past three years. The urban-rural divide is stark: while Khartoum has better infrastructure than remote regions, overcrowded classrooms (averaging 50+ students per teacher) and low digital literacy among educators create systemic barriers. Crucially, Sudanese teachers prioritize practical, culturally resonant solutions over Western models—making Teacher Primary’s locally designed content a strategic advantage.</w:t>
      </w:r>
    </w:p>
    <w:bookmarkEnd w:id="21"/>
    <w:bookmarkStart w:id="22" w:name="target-audience"/>
    <w:p>
      <w:pPr>
        <w:pStyle w:val="Heading2"/>
      </w:pPr>
      <w:r>
        <w:t xml:space="preserve">Target Audience</w:t>
      </w:r>
    </w:p>
    <w:p>
      <w:pPr>
        <w:pStyle w:val="FirstParagraph"/>
      </w:pPr>
      <w:r>
        <w:t xml:space="preserve">Our primary audience is active primary school teachers in Khartoum state (ages 25–50), including public, private, and NGO-affiliated educators. Secondary audiences include:</w:t>
      </w:r>
    </w:p>
    <w:p>
      <w:pPr>
        <w:numPr>
          <w:ilvl w:val="0"/>
          <w:numId w:val="1001"/>
        </w:numPr>
        <w:pStyle w:val="Compact"/>
      </w:pPr>
      <w:r>
        <w:rPr>
          <w:bCs/>
          <w:b/>
        </w:rPr>
        <w:t xml:space="preserve">School Administrators:</w:t>
      </w:r>
      <w:r>
        <w:t xml:space="preserve"> </w:t>
      </w:r>
      <w:r>
        <w:t xml:space="preserve">Decision-makers influencing resource allocation</w:t>
      </w:r>
    </w:p>
    <w:p>
      <w:pPr>
        <w:numPr>
          <w:ilvl w:val="0"/>
          <w:numId w:val="1001"/>
        </w:numPr>
        <w:pStyle w:val="Compact"/>
      </w:pPr>
      <w:r>
        <w:rPr>
          <w:bCs/>
          <w:b/>
        </w:rPr>
        <w:t xml:space="preserve">Ministry of Education Officials:</w:t>
      </w:r>
      <w:r>
        <w:t xml:space="preserve"> </w:t>
      </w:r>
      <w:r>
        <w:t xml:space="preserve">Key stakeholders for institutional adoption</w:t>
      </w:r>
    </w:p>
    <w:p>
      <w:pPr>
        <w:numPr>
          <w:ilvl w:val="0"/>
          <w:numId w:val="1001"/>
        </w:numPr>
        <w:pStyle w:val="Compact"/>
      </w:pPr>
      <w:r>
        <w:rPr>
          <w:bCs/>
          <w:b/>
        </w:rPr>
        <w:t xml:space="preserve">Parent Associations:</w:t>
      </w:r>
      <w:r>
        <w:t xml:space="preserve"> </w:t>
      </w:r>
      <w:r>
        <w:t xml:space="preserve">Influencers in community-driven education advocacy</w:t>
      </w:r>
    </w:p>
    <w:bookmarkEnd w:id="22"/>
    <w:bookmarkStart w:id="23" w:name="marketing-objectives-12-month-horizon"/>
    <w:p>
      <w:pPr>
        <w:pStyle w:val="Heading2"/>
      </w:pPr>
      <w:r>
        <w:t xml:space="preserve">Marketing Objectives (12-Month Horizon)</w:t>
      </w:r>
    </w:p>
    <w:p>
      <w:pPr>
        <w:numPr>
          <w:ilvl w:val="0"/>
          <w:numId w:val="1002"/>
        </w:numPr>
        <w:pStyle w:val="Compact"/>
      </w:pPr>
      <w:r>
        <w:rPr>
          <w:bCs/>
          <w:b/>
        </w:rPr>
        <w:t xml:space="preserve">Awareness:</w:t>
      </w:r>
      <w:r>
        <w:t xml:space="preserve"> </w:t>
      </w:r>
      <w:r>
        <w:t xml:space="preserve">Achieve 70% brand recognition among Khartoum primary teachers by Month 10.</w:t>
      </w:r>
    </w:p>
    <w:p>
      <w:pPr>
        <w:numPr>
          <w:ilvl w:val="0"/>
          <w:numId w:val="1002"/>
        </w:numPr>
        <w:pStyle w:val="Compact"/>
      </w:pPr>
      <w:r>
        <w:rPr>
          <w:bCs/>
          <w:b/>
        </w:rPr>
        <w:t xml:space="preserve">Acquisition:</w:t>
      </w:r>
      <w:r>
        <w:t xml:space="preserve"> </w:t>
      </w:r>
      <w:r>
        <w:t xml:space="preserve">Onboard 3,500 active users (85% from Khartoum) within Year 1.</w:t>
      </w:r>
    </w:p>
    <w:p>
      <w:pPr>
        <w:numPr>
          <w:ilvl w:val="0"/>
          <w:numId w:val="1002"/>
        </w:numPr>
        <w:pStyle w:val="Compact"/>
      </w:pPr>
      <w:r>
        <w:rPr>
          <w:bCs/>
          <w:b/>
        </w:rPr>
        <w:t xml:space="preserve">Retention:</w:t>
      </w:r>
      <w:r>
        <w:t xml:space="preserve"> </w:t>
      </w:r>
      <w:r>
        <w:t xml:space="preserve">Maintain 65% monthly user engagement through tailored content and community features.</w:t>
      </w:r>
    </w:p>
    <w:p>
      <w:pPr>
        <w:numPr>
          <w:ilvl w:val="0"/>
          <w:numId w:val="1002"/>
        </w:numPr>
        <w:pStyle w:val="Compact"/>
      </w:pPr>
      <w:r>
        <w:rPr>
          <w:bCs/>
          <w:b/>
        </w:rPr>
        <w:t xml:space="preserve">Institutional Partnership:</w:t>
      </w:r>
      <w:r>
        <w:t xml:space="preserve"> </w:t>
      </w:r>
      <w:r>
        <w:t xml:space="preserve">Secure formal agreements with 12 Khartoum education districts by Q4.</w:t>
      </w:r>
    </w:p>
    <w:bookmarkEnd w:id="23"/>
    <w:bookmarkStart w:id="28" w:name="marketing-strategies-tactics"/>
    <w:p>
      <w:pPr>
        <w:pStyle w:val="Heading2"/>
      </w:pPr>
      <w:r>
        <w:t xml:space="preserve">Marketing Strategies &amp; Tactics</w:t>
      </w:r>
    </w:p>
    <w:bookmarkStart w:id="24" w:name="hyper-localized-content-strategy"/>
    <w:p>
      <w:pPr>
        <w:pStyle w:val="Heading3"/>
      </w:pPr>
      <w:r>
        <w:t xml:space="preserve">1. Hyper-Localized Content Strategy</w:t>
      </w:r>
    </w:p>
    <w:p>
      <w:pPr>
        <w:pStyle w:val="FirstParagraph"/>
      </w:pPr>
      <w:r>
        <w:t xml:space="preserve">All Teacher Primary resources will be developed in Arabic (with Sudanese dialect nuances) and aligned with Sudan’s national curriculum. We partner with Khartoum-based educators to co-create:</w:t>
      </w:r>
    </w:p>
    <w:p>
      <w:pPr>
        <w:numPr>
          <w:ilvl w:val="0"/>
          <w:numId w:val="1003"/>
        </w:numPr>
        <w:pStyle w:val="Compact"/>
      </w:pPr>
      <w:r>
        <w:rPr>
          <w:bCs/>
          <w:b/>
        </w:rPr>
        <w:t xml:space="preserve">Classroom Toolkits:</w:t>
      </w:r>
      <w:r>
        <w:t xml:space="preserve"> </w:t>
      </w:r>
      <w:r>
        <w:t xml:space="preserve">Lesson plans for Khartoum-specific challenges (e.g., water scarcity, seasonal festivals)</w:t>
      </w:r>
    </w:p>
    <w:p>
      <w:pPr>
        <w:numPr>
          <w:ilvl w:val="0"/>
          <w:numId w:val="1003"/>
        </w:numPr>
        <w:pStyle w:val="Compact"/>
      </w:pPr>
      <w:r>
        <w:rPr>
          <w:bCs/>
          <w:b/>
        </w:rPr>
        <w:t xml:space="preserve">Voice-Based Learning:</w:t>
      </w:r>
      <w:r>
        <w:t xml:space="preserve"> </w:t>
      </w:r>
      <w:r>
        <w:t xml:space="preserve">Audio guides for low-literacy users via SMS/IVR (critical in areas with limited smartphones)</w:t>
      </w:r>
    </w:p>
    <w:p>
      <w:pPr>
        <w:numPr>
          <w:ilvl w:val="0"/>
          <w:numId w:val="1003"/>
        </w:numPr>
        <w:pStyle w:val="Compact"/>
      </w:pPr>
      <w:r>
        <w:rPr>
          <w:bCs/>
          <w:b/>
        </w:rPr>
        <w:t xml:space="preserve">Cultural Integration:</w:t>
      </w:r>
      <w:r>
        <w:t xml:space="preserve"> </w:t>
      </w:r>
      <w:r>
        <w:t xml:space="preserve">Content featuring Sudanese history, local languages (e.g., Nubian, Fur), and community role models</w:t>
      </w:r>
    </w:p>
    <w:bookmarkEnd w:id="24"/>
    <w:bookmarkStart w:id="25" w:name="community-led-distribution-in-khartoum"/>
    <w:p>
      <w:pPr>
        <w:pStyle w:val="Heading3"/>
      </w:pPr>
      <w:r>
        <w:t xml:space="preserve">2. Community-Led Distribution in Khartoum</w:t>
      </w:r>
    </w:p>
    <w:p>
      <w:pPr>
        <w:pStyle w:val="FirstParagraph"/>
      </w:pPr>
      <w:r>
        <w:t xml:space="preserve">We bypass digital barriers by leveraging Sudan’s existing social infrastructure:</w:t>
      </w:r>
    </w:p>
    <w:p>
      <w:pPr>
        <w:numPr>
          <w:ilvl w:val="0"/>
          <w:numId w:val="1004"/>
        </w:numPr>
        <w:pStyle w:val="Compact"/>
      </w:pPr>
      <w:r>
        <w:rPr>
          <w:bCs/>
          <w:b/>
        </w:rPr>
        <w:t xml:space="preserve">Teacher "Ambassadors":</w:t>
      </w:r>
      <w:r>
        <w:t xml:space="preserve"> </w:t>
      </w:r>
      <w:r>
        <w:t xml:space="preserve">Recruit 50 respected Khartoum teachers as peer advocates for grassroots promotion.</w:t>
      </w:r>
    </w:p>
    <w:p>
      <w:pPr>
        <w:numPr>
          <w:ilvl w:val="0"/>
          <w:numId w:val="1004"/>
        </w:numPr>
        <w:pStyle w:val="Compact"/>
      </w:pPr>
      <w:r>
        <w:rPr>
          <w:bCs/>
          <w:b/>
        </w:rPr>
        <w:t xml:space="preserve">Khartoum Community Hubs:</w:t>
      </w:r>
      <w:r>
        <w:t xml:space="preserve"> </w:t>
      </w:r>
      <w:r>
        <w:t xml:space="preserve">Partner with mosques, libraries (e.g., Khartoum National Library), and women’s associations for physical access points.</w:t>
      </w:r>
    </w:p>
    <w:p>
      <w:pPr>
        <w:numPr>
          <w:ilvl w:val="0"/>
          <w:numId w:val="1004"/>
        </w:numPr>
        <w:pStyle w:val="Compact"/>
      </w:pPr>
      <w:r>
        <w:rPr>
          <w:bCs/>
          <w:b/>
        </w:rPr>
        <w:t xml:space="preserve">Bus Ad Campaigns:</w:t>
      </w:r>
      <w:r>
        <w:t xml:space="preserve"> </w:t>
      </w:r>
      <w:r>
        <w:t xml:space="preserve">Targeted ads on Khartoum city buses (routes covering all 16 districts) using QR codes linking to Arabic-language content.</w:t>
      </w:r>
    </w:p>
    <w:bookmarkEnd w:id="25"/>
    <w:bookmarkStart w:id="26" w:name="institutional-integration"/>
    <w:p>
      <w:pPr>
        <w:pStyle w:val="Heading3"/>
      </w:pPr>
      <w:r>
        <w:t xml:space="preserve">3. Institutional Integration</w:t>
      </w:r>
    </w:p>
    <w:p>
      <w:pPr>
        <w:pStyle w:val="FirstParagraph"/>
      </w:pPr>
      <w:r>
        <w:t xml:space="preserve">Critical for scalability in Sudan Khartoum:</w:t>
      </w:r>
    </w:p>
    <w:p>
      <w:pPr>
        <w:numPr>
          <w:ilvl w:val="0"/>
          <w:numId w:val="1005"/>
        </w:numPr>
        <w:pStyle w:val="Compact"/>
      </w:pPr>
      <w:r>
        <w:rPr>
          <w:bCs/>
          <w:b/>
        </w:rPr>
        <w:t xml:space="preserve">Ministry Collaboration:</w:t>
      </w:r>
      <w:r>
        <w:t xml:space="preserve"> </w:t>
      </w:r>
      <w:r>
        <w:t xml:space="preserve">Co-develop Teacher Primary as a certified professional development tool under Khartoum’s Education Ministry.</w:t>
      </w:r>
    </w:p>
    <w:p>
      <w:pPr>
        <w:numPr>
          <w:ilvl w:val="0"/>
          <w:numId w:val="1005"/>
        </w:numPr>
        <w:pStyle w:val="Compact"/>
      </w:pPr>
      <w:r>
        <w:rPr>
          <w:bCs/>
          <w:b/>
        </w:rPr>
        <w:t xml:space="preserve">School-Based Workshops:</w:t>
      </w:r>
      <w:r>
        <w:t xml:space="preserve"> </w:t>
      </w:r>
      <w:r>
        <w:t xml:space="preserve">Free 2-hour sessions at 50+ Khartoum schools (e.g., Al-Azhar Primary, Soba Experimental School) demonstrating immediate classroom value.</w:t>
      </w:r>
    </w:p>
    <w:p>
      <w:pPr>
        <w:numPr>
          <w:ilvl w:val="0"/>
          <w:numId w:val="1005"/>
        </w:numPr>
        <w:pStyle w:val="Compact"/>
      </w:pPr>
      <w:r>
        <w:rPr>
          <w:bCs/>
          <w:b/>
        </w:rPr>
        <w:t xml:space="preserve">Data Partnerships:</w:t>
      </w:r>
      <w:r>
        <w:t xml:space="preserve"> </w:t>
      </w:r>
      <w:r>
        <w:t xml:space="preserve">Share anonymized usage insights with Khartoum Education Directorate to inform policy decisions.</w:t>
      </w:r>
    </w:p>
    <w:bookmarkEnd w:id="26"/>
    <w:bookmarkStart w:id="27" w:name="cost-effective-digital-engagement"/>
    <w:p>
      <w:pPr>
        <w:pStyle w:val="Heading3"/>
      </w:pPr>
      <w:r>
        <w:t xml:space="preserve">4. Cost-Effective Digital Engagement</w:t>
      </w:r>
    </w:p>
    <w:p>
      <w:pPr>
        <w:pStyle w:val="FirstParagraph"/>
      </w:pPr>
      <w:r>
        <w:t xml:space="preserve">Balancing Sudan’s limited internet access and digital adoption:</w:t>
      </w:r>
    </w:p>
    <w:p>
      <w:pPr>
        <w:numPr>
          <w:ilvl w:val="0"/>
          <w:numId w:val="1006"/>
        </w:numPr>
        <w:pStyle w:val="Compact"/>
      </w:pPr>
      <w:r>
        <w:rPr>
          <w:bCs/>
          <w:b/>
        </w:rPr>
        <w:t xml:space="preserve">WhatsApp Community Groups:</w:t>
      </w:r>
      <w:r>
        <w:t xml:space="preserve"> </w:t>
      </w:r>
      <w:r>
        <w:t xml:space="preserve">Teacher Primary administrators host daily 15-minute Q&amp;A sessions in Arabic.</w:t>
      </w:r>
    </w:p>
    <w:p>
      <w:pPr>
        <w:numPr>
          <w:ilvl w:val="0"/>
          <w:numId w:val="1006"/>
        </w:numPr>
        <w:pStyle w:val="Compact"/>
      </w:pPr>
      <w:r>
        <w:rPr>
          <w:bCs/>
          <w:b/>
        </w:rPr>
        <w:t xml:space="preserve">SMS Service:</w:t>
      </w:r>
      <w:r>
        <w:t xml:space="preserve"> </w:t>
      </w:r>
      <w:r>
        <w:t xml:space="preserve">Free "Teaching Tip of the Day" delivered via SMS (no smartphone required).</w:t>
      </w:r>
    </w:p>
    <w:p>
      <w:pPr>
        <w:numPr>
          <w:ilvl w:val="0"/>
          <w:numId w:val="1006"/>
        </w:numPr>
        <w:pStyle w:val="Compact"/>
      </w:pPr>
      <w:r>
        <w:rPr>
          <w:bCs/>
          <w:b/>
        </w:rPr>
        <w:t xml:space="preserve">TikTok/Instagram Shorts:</w:t>
      </w:r>
      <w:r>
        <w:t xml:space="preserve"> </w:t>
      </w:r>
      <w:r>
        <w:t xml:space="preserve">60-second video tutorials featuring Khartoum teachers using our resources (optimized for low-data use).</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Justification for Sudan Khartoum Focus</w:t>
            </w:r>
          </w:p>
        </w:tc>
      </w:tr>
      <w:tr>
        <w:tc>
          <w:tcPr/>
          <w:p>
            <w:pPr>
              <w:pStyle w:val="Compact"/>
              <w:jc w:val="left"/>
            </w:pPr>
            <w:r>
              <w:t xml:space="preserve">Teacher Ambassador Program (50 x $120)</w:t>
            </w:r>
          </w:p>
        </w:tc>
        <w:tc>
          <w:tcPr/>
          <w:p>
            <w:pPr>
              <w:pStyle w:val="Compact"/>
              <w:jc w:val="left"/>
            </w:pPr>
            <w:r>
              <w:t xml:space="preserve">$6,000</w:t>
            </w:r>
          </w:p>
        </w:tc>
        <w:tc>
          <w:tcPr/>
          <w:p>
            <w:pPr>
              <w:pStyle w:val="Compact"/>
              <w:jc w:val="left"/>
            </w:pPr>
            <w:r>
              <w:t xml:space="preserve">Culturally trusted influencers in Khartoum communities; avoids external sales teams</w:t>
            </w:r>
          </w:p>
        </w:tc>
      </w:tr>
      <w:tr>
        <w:tc>
          <w:tcPr/>
          <w:p>
            <w:pPr>
              <w:pStyle w:val="Compact"/>
              <w:jc w:val="left"/>
            </w:pPr>
            <w:r>
              <w:t xml:space="preserve">Khartoum Community Hub Setup (12 locations)</w:t>
            </w:r>
          </w:p>
        </w:tc>
        <w:tc>
          <w:tcPr/>
          <w:p>
            <w:pPr>
              <w:pStyle w:val="Compact"/>
              <w:jc w:val="left"/>
            </w:pPr>
            <w:r>
              <w:t xml:space="preserve">$8,500</w:t>
            </w:r>
          </w:p>
        </w:tc>
        <w:tc>
          <w:tcPr/>
          <w:p>
            <w:pPr>
              <w:pStyle w:val="Compact"/>
              <w:jc w:val="left"/>
            </w:pPr>
            <w:r>
              <w:t xml:space="preserve">Access points in high-traffic areas like Khartoum Central Market and Al-Azhar University zones</w:t>
            </w:r>
          </w:p>
        </w:tc>
      </w:tr>
      <w:tr>
        <w:tc>
          <w:tcPr/>
          <w:p>
            <w:pPr>
              <w:pStyle w:val="Compact"/>
              <w:jc w:val="left"/>
            </w:pPr>
            <w:r>
              <w:t xml:space="preserve">WhatsApp/ SMS Platform Development</w:t>
            </w:r>
          </w:p>
        </w:tc>
        <w:tc>
          <w:tcPr/>
          <w:p>
            <w:pPr>
              <w:pStyle w:val="Compact"/>
              <w:jc w:val="left"/>
            </w:pPr>
            <w:r>
              <w:t xml:space="preserve">$12,000</w:t>
            </w:r>
          </w:p>
        </w:tc>
        <w:tc>
          <w:tcPr/>
          <w:p>
            <w:pPr>
              <w:pStyle w:val="Compact"/>
              <w:jc w:val="left"/>
            </w:pPr>
            <w:r>
              <w:t xml:space="preserve">Solutions tailored for Sudan’s low-bandwidth reality; avoids app-store dependency</w:t>
            </w:r>
          </w:p>
        </w:tc>
      </w:tr>
      <w:tr>
        <w:tc>
          <w:tcPr/>
          <w:p>
            <w:pPr>
              <w:pStyle w:val="Compact"/>
              <w:jc w:val="left"/>
            </w:pPr>
            <w:r>
              <w:t xml:space="preserve">Ministry Partnership Workshops (5 sessions)</w:t>
            </w:r>
          </w:p>
        </w:tc>
        <w:tc>
          <w:tcPr/>
          <w:p>
            <w:pPr>
              <w:pStyle w:val="Compact"/>
              <w:jc w:val="left"/>
            </w:pPr>
            <w:r>
              <w:t xml:space="preserve">$4,500</w:t>
            </w:r>
          </w:p>
        </w:tc>
        <w:tc>
          <w:tcPr/>
          <w:p>
            <w:pPr>
              <w:pStyle w:val="Compact"/>
              <w:jc w:val="left"/>
            </w:pPr>
            <w:r>
              <w:t xml:space="preserve">Critical for institutional buy-in in Khartoum’s education bureaucracy</w:t>
            </w:r>
          </w:p>
        </w:tc>
      </w:tr>
      <w:tr>
        <w:tc>
          <w:tcPr/>
          <w:p>
            <w:pPr>
              <w:pStyle w:val="Compact"/>
              <w:jc w:val="left"/>
            </w:pPr>
            <w:r>
              <w:t xml:space="preserve">Bus Ad Campaign (Khartoum citywide)</w:t>
            </w:r>
          </w:p>
        </w:tc>
        <w:tc>
          <w:tcPr/>
          <w:p>
            <w:pPr>
              <w:pStyle w:val="Compact"/>
              <w:jc w:val="left"/>
            </w:pPr>
            <w:r>
              <w:t xml:space="preserve">$9,000</w:t>
            </w:r>
          </w:p>
        </w:tc>
        <w:tc>
          <w:tcPr/>
          <w:p>
            <w:pPr>
              <w:pStyle w:val="Compact"/>
              <w:jc w:val="left"/>
            </w:pPr>
            <w:r>
              <w:t xml:space="preserve">High-visibility reach across all socioeconomic groups in Sudan Khartoum</w:t>
            </w:r>
          </w:p>
        </w:tc>
      </w:tr>
      <w:tr>
        <w:tc>
          <w:tcPr/>
          <w:p>
            <w:pPr>
              <w:pStyle w:val="Compact"/>
              <w:jc w:val="left"/>
            </w:pPr>
            <w:r>
              <w:rPr>
                <w:bCs/>
                <w:b/>
              </w:rPr>
              <w:t xml:space="preserve">Total</w:t>
            </w:r>
          </w:p>
        </w:tc>
        <w:tc>
          <w:tcPr/>
          <w:p>
            <w:pPr>
              <w:pStyle w:val="Compact"/>
              <w:jc w:val="left"/>
            </w:pPr>
            <w:r>
              <w:rPr>
                <w:bCs/>
                <w:b/>
              </w:rPr>
              <w:t xml:space="preserve">$40,000</w:t>
            </w:r>
          </w:p>
        </w:tc>
        <w:tc>
          <w:tcPr/>
          <w:p>
            <w:pPr>
              <w:pStyle w:val="Compact"/>
            </w:pPr>
          </w:p>
        </w:tc>
      </w:tr>
    </w:tbl>
    <w:bookmarkEnd w:id="29"/>
    <w:bookmarkStart w:id="30" w:name="X41730ab09122ff691567f9deb93f5d63eb4832c"/>
    <w:p>
      <w:pPr>
        <w:pStyle w:val="Heading2"/>
      </w:pPr>
      <w:r>
        <w:t xml:space="preserve">Implementation Timeline (Sudan Khartoum Focused)</w:t>
      </w:r>
    </w:p>
    <w:p>
      <w:pPr>
        <w:numPr>
          <w:ilvl w:val="0"/>
          <w:numId w:val="1007"/>
        </w:numPr>
        <w:pStyle w:val="Compact"/>
      </w:pPr>
      <w:r>
        <w:rPr>
          <w:bCs/>
          <w:b/>
        </w:rPr>
        <w:t xml:space="preserve">Months 1–3:</w:t>
      </w:r>
      <w:r>
        <w:t xml:space="preserve"> </w:t>
      </w:r>
      <w:r>
        <w:t xml:space="preserve">Khartoum teacher surveys + partner MoE meetings</w:t>
      </w:r>
    </w:p>
    <w:p>
      <w:pPr>
        <w:numPr>
          <w:ilvl w:val="0"/>
          <w:numId w:val="1007"/>
        </w:numPr>
        <w:pStyle w:val="Compact"/>
      </w:pPr>
      <w:r>
        <w:rPr>
          <w:bCs/>
          <w:b/>
        </w:rPr>
        <w:t xml:space="preserve">Months 4–6:</w:t>
      </w:r>
      <w:r>
        <w:t xml:space="preserve"> </w:t>
      </w:r>
      <w:r>
        <w:t xml:space="preserve">Ambassador recruitment; SMS/WhatsApp platform launch in Khartoum Districts 1-5</w:t>
      </w:r>
    </w:p>
    <w:p>
      <w:pPr>
        <w:numPr>
          <w:ilvl w:val="0"/>
          <w:numId w:val="1007"/>
        </w:numPr>
        <w:pStyle w:val="Compact"/>
      </w:pPr>
      <w:r>
        <w:rPr>
          <w:bCs/>
          <w:b/>
        </w:rPr>
        <w:t xml:space="preserve">Months 7–9:</w:t>
      </w:r>
      <w:r>
        <w:t xml:space="preserve"> </w:t>
      </w:r>
      <w:r>
        <w:t xml:space="preserve">Bus ads roll out citywide; school workshops begin at Khartoum Central schools</w:t>
      </w:r>
    </w:p>
    <w:p>
      <w:pPr>
        <w:numPr>
          <w:ilvl w:val="0"/>
          <w:numId w:val="1007"/>
        </w:numPr>
        <w:pStyle w:val="Compact"/>
      </w:pPr>
      <w:r>
        <w:rPr>
          <w:bCs/>
          <w:b/>
        </w:rPr>
        <w:t xml:space="preserve">Months 10–12:</w:t>
      </w:r>
      <w:r>
        <w:t xml:space="preserve"> </w:t>
      </w:r>
      <w:r>
        <w:t xml:space="preserve">Ministry certification secured; expansion to Khartoum North/South districts</w:t>
      </w:r>
    </w:p>
    <w:bookmarkEnd w:id="30"/>
    <w:bookmarkStart w:id="31" w:name="evaluation-framework"/>
    <w:p>
      <w:pPr>
        <w:pStyle w:val="Heading2"/>
      </w:pPr>
      <w:r>
        <w:t xml:space="preserve">Evaluation Framework</w:t>
      </w:r>
    </w:p>
    <w:p>
      <w:pPr>
        <w:pStyle w:val="FirstParagraph"/>
      </w:pPr>
      <w:r>
        <w:t xml:space="preserve">We measure success through Sudan Khartoum-specific metrics:</w:t>
      </w:r>
    </w:p>
    <w:p>
      <w:pPr>
        <w:numPr>
          <w:ilvl w:val="0"/>
          <w:numId w:val="1008"/>
        </w:numPr>
        <w:pStyle w:val="Compact"/>
      </w:pPr>
      <w:r>
        <w:rPr>
          <w:bCs/>
          <w:b/>
        </w:rPr>
        <w:t xml:space="preserve">Usage Rates:</w:t>
      </w:r>
      <w:r>
        <w:t xml:space="preserve"> </w:t>
      </w:r>
      <w:r>
        <w:t xml:space="preserve">Track active users (logins, SMS interactions) per Khartoum district</w:t>
      </w:r>
    </w:p>
    <w:p>
      <w:pPr>
        <w:numPr>
          <w:ilvl w:val="0"/>
          <w:numId w:val="1008"/>
        </w:numPr>
        <w:pStyle w:val="Compact"/>
      </w:pPr>
      <w:r>
        <w:rPr>
          <w:bCs/>
          <w:b/>
        </w:rPr>
        <w:t xml:space="preserve">Classroom Impact:</w:t>
      </w:r>
      <w:r>
        <w:t xml:space="preserve"> </w:t>
      </w:r>
      <w:r>
        <w:t xml:space="preserve">Pre/post surveys with teachers on lesson quality (using local language instruments)</w:t>
      </w:r>
    </w:p>
    <w:p>
      <w:pPr>
        <w:numPr>
          <w:ilvl w:val="0"/>
          <w:numId w:val="1008"/>
        </w:numPr>
        <w:pStyle w:val="Compact"/>
      </w:pPr>
      <w:r>
        <w:rPr>
          <w:bCs/>
          <w:b/>
        </w:rPr>
        <w:t xml:space="preserve">Institutional Adoption:</w:t>
      </w:r>
      <w:r>
        <w:t xml:space="preserve"> </w:t>
      </w:r>
      <w:r>
        <w:t xml:space="preserve">Number of schools formally integrated into Teacher Primary program</w:t>
      </w:r>
    </w:p>
    <w:bookmarkEnd w:id="31"/>
    <w:bookmarkStart w:id="32" w:name="X58d02de9fe630f1f03f9407ea56ed35ec19ba2d"/>
    <w:p>
      <w:pPr>
        <w:pStyle w:val="Heading2"/>
      </w:pPr>
      <w:r>
        <w:t xml:space="preserve">Conclusion: Why This Plan Succeeds in Sudan Khartoum</w:t>
      </w:r>
    </w:p>
    <w:p>
      <w:pPr>
        <w:pStyle w:val="FirstParagraph"/>
      </w:pPr>
      <w:r>
        <w:t xml:space="preserve">This Marketing Plan for Teacher Primary transcends generic digital solutions by embedding itself within Sudan Khartoum’s educational ecosystem. We prioritize cultural authenticity—using Arabic dialects, Sudanese curricula, and community hubs over Western models—to build trust with teachers who are our ultimate customers. By focusing resources exclusively on Khartoum first (not the entire country), we achieve rapid saturation in a high-impact urban center before scaling. Teacher Primary isn’t just another app; it’s a locally owned movement to empower Sudanese primary educators, directly addressing the critical needs of Khartoum’s classrooms while creating a replicable model for education reform across Sudan.</w:t>
      </w:r>
    </w:p>
    <w:p>
      <w:pPr>
        <w:pStyle w:val="BodyText"/>
      </w:pPr>
      <w:r>
        <w:rPr>
          <w:bCs/>
          <w:b/>
        </w:rPr>
        <w:t xml:space="preserve">Final Note:</w:t>
      </w:r>
      <w:r>
        <w:t xml:space="preserve"> </w:t>
      </w:r>
      <w:r>
        <w:t xml:space="preserve">This plan centers on sustainable change in Sudan Khartoum—not as an afterthought, but as the strategic heart of our mission. Every dollar, tactic, and partnership is designed to make Teacher Primary the indispensable tool for every primary school teacher in Khartoum.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 Sudan Khartoum</dc:title>
  <dc:creator/>
  <dc:language>en</dc:language>
  <cp:keywords/>
  <dcterms:created xsi:type="dcterms:W3CDTF">2026-07-21T08:47:46Z</dcterms:created>
  <dcterms:modified xsi:type="dcterms:W3CDTF">2026-07-21T08:47:46Z</dcterms:modified>
</cp:coreProperties>
</file>

<file path=docProps/custom.xml><?xml version="1.0" encoding="utf-8"?>
<Properties xmlns="http://schemas.openxmlformats.org/officeDocument/2006/custom-properties" xmlns:vt="http://schemas.openxmlformats.org/officeDocument/2006/docPropsVTypes"/>
</file>