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2" w:name="X8008d8e7c63cb5b6f0e36c2517134950d0cb8f2"/>
    <w:p>
      <w:pPr>
        <w:pStyle w:val="Heading1"/>
      </w:pPr>
      <w:r>
        <w:t xml:space="preserve">Comprehensive Marketing Plan for Teacher Secondary in Bangladesh Dhaka</w:t>
      </w:r>
    </w:p>
    <w:bookmarkStart w:id="20" w:name="executive-summary"/>
    <w:p>
      <w:pPr>
        <w:pStyle w:val="Heading2"/>
      </w:pPr>
      <w:r>
        <w:t xml:space="preserve">Executive Summary</w:t>
      </w:r>
    </w:p>
    <w:p>
      <w:pPr>
        <w:pStyle w:val="FirstParagraph"/>
      </w:pPr>
      <w:r>
        <w:t xml:space="preserve">This Marketing Plan outlines a strategic approach to establish and scale the Teacher Secondary platform within Bangladesh's education sector, with primary focus on Dhaka city. Teacher Secondary is an innovative digital ecosystem designed specifically for secondary school educators across Bangladesh, offering professional development resources, curriculum support tools, and peer networking opportunities. Our mission in Bangladesh Dhaka is to transform teacher engagement through technology-driven solutions that address critical gaps in the secondary education system. This plan targets 50,000 registered teachers within 18 months while positioning Teacher Secondary as the leading professional platform for educators across Dhaka's diverse school landscape.</w:t>
      </w:r>
    </w:p>
    <w:bookmarkEnd w:id="20"/>
    <w:bookmarkStart w:id="21" w:name="market-analysis-bangladesh-dhaka-context"/>
    <w:p>
      <w:pPr>
        <w:pStyle w:val="Heading2"/>
      </w:pPr>
      <w:r>
        <w:t xml:space="preserve">Market Analysis: Bangladesh Dhaka Context</w:t>
      </w:r>
    </w:p>
    <w:p>
      <w:pPr>
        <w:pStyle w:val="FirstParagraph"/>
      </w:pPr>
      <w:r>
        <w:t xml:space="preserve">The educational ecosystem in Bangladesh Dhaka presents both challenges and opportunities. With over 15,000 secondary schools (35% in urban areas), teachers face significant barriers including outdated teaching methodologies, limited access to updated curricula, and insufficient professional development. A 2023 Ministry of Education report reveals that 68% of Dhaka's secondary teachers require digital literacy training to effectively implement national curriculum reforms. The current market lacks localized platforms catering specifically to Bangladeshi secondary educators' needs, creating a critical gap that Teacher Secondary is uniquely positioned to fill.</w:t>
      </w:r>
    </w:p>
    <w:bookmarkEnd w:id="21"/>
    <w:bookmarkStart w:id="22" w:name="target-audience"/>
    <w:p>
      <w:pPr>
        <w:pStyle w:val="Heading2"/>
      </w:pPr>
      <w:r>
        <w:t xml:space="preserve">Target Audience</w:t>
      </w:r>
    </w:p>
    <w:p>
      <w:pPr>
        <w:pStyle w:val="FirstParagraph"/>
      </w:pPr>
      <w:r>
        <w:t xml:space="preserve">Our primary audience comprises 18,000+ secondary school teachers across Dhaka's public and private institutions (ages 25-55), with secondary focus on:</w:t>
      </w:r>
    </w:p>
    <w:p>
      <w:pPr>
        <w:numPr>
          <w:ilvl w:val="0"/>
          <w:numId w:val="1001"/>
        </w:numPr>
        <w:pStyle w:val="Compact"/>
      </w:pPr>
      <w:r>
        <w:rPr>
          <w:bCs/>
          <w:b/>
        </w:rPr>
        <w:t xml:space="preserve">Public School Educators:</w:t>
      </w:r>
      <w:r>
        <w:t xml:space="preserve"> </w:t>
      </w:r>
      <w:r>
        <w:t xml:space="preserve">Facing resource constraints but representing the largest segment (72% of teachers)</w:t>
      </w:r>
    </w:p>
    <w:p>
      <w:pPr>
        <w:numPr>
          <w:ilvl w:val="0"/>
          <w:numId w:val="1001"/>
        </w:numPr>
        <w:pStyle w:val="Compact"/>
      </w:pPr>
      <w:r>
        <w:rPr>
          <w:bCs/>
          <w:b/>
        </w:rPr>
        <w:t xml:space="preserve">Private School Professionals:</w:t>
      </w:r>
      <w:r>
        <w:t xml:space="preserve"> </w:t>
      </w:r>
      <w:r>
        <w:t xml:space="preserve">Tech-savvy group seeking advanced teaching tools (18% of target)</w:t>
      </w:r>
    </w:p>
    <w:p>
      <w:pPr>
        <w:numPr>
          <w:ilvl w:val="0"/>
          <w:numId w:val="1001"/>
        </w:numPr>
        <w:pStyle w:val="Compact"/>
      </w:pPr>
      <w:r>
        <w:rPr>
          <w:bCs/>
          <w:b/>
        </w:rPr>
        <w:t xml:space="preserve">Newly Certified Teachers:</w:t>
      </w:r>
      <w:r>
        <w:t xml:space="preserve"> </w:t>
      </w:r>
      <w:r>
        <w:t xml:space="preserve">45% annual recruitment rate requiring onboarding support</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30,000 active monthly users in Dhaka within Year 1</w:t>
      </w:r>
    </w:p>
    <w:p>
      <w:pPr>
        <w:numPr>
          <w:ilvl w:val="0"/>
          <w:numId w:val="1002"/>
        </w:numPr>
        <w:pStyle w:val="Compact"/>
      </w:pPr>
      <w:r>
        <w:t xml:space="preserve">Secure partnerships with 5 key educational institutions including Dhaka University's Education Department and Bangladesh National Teachers' Association (BNTA)</w:t>
      </w:r>
    </w:p>
    <w:p>
      <w:pPr>
        <w:numPr>
          <w:ilvl w:val="0"/>
          <w:numId w:val="1002"/>
        </w:numPr>
        <w:pStyle w:val="Compact"/>
      </w:pPr>
      <w:r>
        <w:t xml:space="preserve">Attain 75% brand recognition among secondary teachers in Dhaka through targeted campaigns</w:t>
      </w:r>
    </w:p>
    <w:p>
      <w:pPr>
        <w:numPr>
          <w:ilvl w:val="0"/>
          <w:numId w:val="1002"/>
        </w:numPr>
        <w:pStyle w:val="Compact"/>
      </w:pPr>
      <w:r>
        <w:t xml:space="preserve">Generate 1,200 premium subscriptions (BDT 499/month) by Month 18</w:t>
      </w:r>
    </w:p>
    <w:bookmarkEnd w:id="23"/>
    <w:bookmarkStart w:id="27" w:name="Xc8572d16077e368af77262ed859ec736f592dbb"/>
    <w:p>
      <w:pPr>
        <w:pStyle w:val="Heading2"/>
      </w:pPr>
      <w:r>
        <w:t xml:space="preserve">Core Marketing Strategies for Bangladesh Dhaka</w:t>
      </w:r>
    </w:p>
    <w:bookmarkStart w:id="24" w:name="hyper-local-digital-engagement"/>
    <w:p>
      <w:pPr>
        <w:pStyle w:val="Heading3"/>
      </w:pPr>
      <w:r>
        <w:t xml:space="preserve">1. Hyper-Local Digital Engagement</w:t>
      </w:r>
    </w:p>
    <w:p>
      <w:pPr>
        <w:pStyle w:val="FirstParagraph"/>
      </w:pPr>
      <w:r>
        <w:t xml:space="preserve">Deploy a multi-channel digital strategy tailored to Dhaka's connectivity patterns:</w:t>
      </w:r>
    </w:p>
    <w:p>
      <w:pPr>
        <w:numPr>
          <w:ilvl w:val="0"/>
          <w:numId w:val="1003"/>
        </w:numPr>
        <w:pStyle w:val="Compact"/>
      </w:pPr>
      <w:r>
        <w:rPr>
          <w:bCs/>
          <w:b/>
        </w:rPr>
        <w:t xml:space="preserve">Bangla Language Content:</w:t>
      </w:r>
      <w:r>
        <w:t xml:space="preserve"> </w:t>
      </w:r>
      <w:r>
        <w:t xml:space="preserve">All platform interfaces, videos, and resources in Bengali with Dhaka-specific examples (e.g., curriculum adaptations for urban schools)</w:t>
      </w:r>
    </w:p>
    <w:p>
      <w:pPr>
        <w:numPr>
          <w:ilvl w:val="0"/>
          <w:numId w:val="1003"/>
        </w:numPr>
        <w:pStyle w:val="Compact"/>
      </w:pPr>
      <w:r>
        <w:rPr>
          <w:bCs/>
          <w:b/>
        </w:rPr>
        <w:t xml:space="preserve">Facebook/Instagram Targeting:</w:t>
      </w:r>
      <w:r>
        <w:t xml:space="preserve"> </w:t>
      </w:r>
      <w:r>
        <w:t xml:space="preserve">Geofenced campaigns in Dhaka districts (Dhaka North, South) using teacher group memberships; 20% budget allocated to influencer partnerships with respected educators</w:t>
      </w:r>
    </w:p>
    <w:p>
      <w:pPr>
        <w:numPr>
          <w:ilvl w:val="0"/>
          <w:numId w:val="1003"/>
        </w:numPr>
        <w:pStyle w:val="Compact"/>
      </w:pPr>
      <w:r>
        <w:rPr>
          <w:bCs/>
          <w:b/>
        </w:rPr>
        <w:t xml:space="preserve">SMS Campaigns:</w:t>
      </w:r>
      <w:r>
        <w:t xml:space="preserve"> </w:t>
      </w:r>
      <w:r>
        <w:t xml:space="preserve">Low-bandwidth solution for teachers with limited internet access; weekly curriculum tips via SMS at BDT 1/week subscription</w:t>
      </w:r>
    </w:p>
    <w:bookmarkEnd w:id="24"/>
    <w:bookmarkStart w:id="25" w:name="X6ba559f746db7147d671a7f228be3ddecf0d30a"/>
    <w:p>
      <w:pPr>
        <w:pStyle w:val="Heading3"/>
      </w:pPr>
      <w:r>
        <w:t xml:space="preserve">2. Institutional Partnerships (Critical for Bangladesh Dhaka)</w:t>
      </w:r>
    </w:p>
    <w:p>
      <w:pPr>
        <w:pStyle w:val="FirstParagraph"/>
      </w:pPr>
      <w:r>
        <w:t xml:space="preserve">Craft strategic alliances through:</w:t>
      </w:r>
    </w:p>
    <w:p>
      <w:pPr>
        <w:numPr>
          <w:ilvl w:val="0"/>
          <w:numId w:val="1004"/>
        </w:numPr>
        <w:pStyle w:val="Compact"/>
      </w:pPr>
      <w:r>
        <w:rPr>
          <w:bCs/>
          <w:b/>
        </w:rPr>
        <w:t xml:space="preserve">Dhaka Education Board Collaboration:</w:t>
      </w:r>
      <w:r>
        <w:t xml:space="preserve"> </w:t>
      </w:r>
      <w:r>
        <w:t xml:space="preserve">Co-hosting free workshops at education centers across Dhaka; integration of Teacher Secondary as recommended resource in 2024 teacher certification programs</w:t>
      </w:r>
    </w:p>
    <w:p>
      <w:pPr>
        <w:numPr>
          <w:ilvl w:val="0"/>
          <w:numId w:val="1004"/>
        </w:numPr>
        <w:pStyle w:val="Compact"/>
      </w:pPr>
      <w:r>
        <w:rPr>
          <w:bCs/>
          <w:b/>
        </w:rPr>
        <w:t xml:space="preserve">Private School Networks:</w:t>
      </w:r>
      <w:r>
        <w:t xml:space="preserve"> </w:t>
      </w:r>
      <w:r>
        <w:t xml:space="preserve">Premium package deals for institutions (e.g., "Dhaka Elite Schools Consortium" with 15% discount)</w:t>
      </w:r>
    </w:p>
    <w:p>
      <w:pPr>
        <w:numPr>
          <w:ilvl w:val="0"/>
          <w:numId w:val="1004"/>
        </w:numPr>
        <w:pStyle w:val="Compact"/>
      </w:pPr>
      <w:r>
        <w:rPr>
          <w:bCs/>
          <w:b/>
        </w:rPr>
        <w:t xml:space="preserve">BNTA Partnership:</w:t>
      </w:r>
      <w:r>
        <w:t xml:space="preserve"> </w:t>
      </w:r>
      <w:r>
        <w:t xml:space="preserve">Official endorsement as BNTA's digital platform for member teachers, featuring exclusive content</w:t>
      </w:r>
    </w:p>
    <w:bookmarkEnd w:id="25"/>
    <w:bookmarkStart w:id="26" w:name="community-led-adoption-model"/>
    <w:p>
      <w:pPr>
        <w:pStyle w:val="Heading3"/>
      </w:pPr>
      <w:r>
        <w:t xml:space="preserve">3. Community-Led Adoption Model</w:t>
      </w:r>
    </w:p>
    <w:p>
      <w:pPr>
        <w:pStyle w:val="FirstParagraph"/>
      </w:pPr>
      <w:r>
        <w:t xml:space="preserve">Leverage Dhaka's strong community culture:</w:t>
      </w:r>
    </w:p>
    <w:p>
      <w:pPr>
        <w:numPr>
          <w:ilvl w:val="0"/>
          <w:numId w:val="1005"/>
        </w:numPr>
        <w:pStyle w:val="Compact"/>
      </w:pPr>
      <w:r>
        <w:rPr>
          <w:bCs/>
          <w:b/>
        </w:rPr>
        <w:t xml:space="preserve">Dhaka Teacher Ambassadors:</w:t>
      </w:r>
      <w:r>
        <w:t xml:space="preserve"> </w:t>
      </w:r>
      <w:r>
        <w:t xml:space="preserve">Recruit 50 influential teachers in key districts (e.g., Mirpur, Gulshan) as brand advocates</w:t>
      </w:r>
    </w:p>
    <w:p>
      <w:pPr>
        <w:numPr>
          <w:ilvl w:val="0"/>
          <w:numId w:val="1005"/>
        </w:numPr>
        <w:pStyle w:val="Compact"/>
      </w:pPr>
      <w:r>
        <w:rPr>
          <w:bCs/>
          <w:b/>
        </w:rPr>
        <w:t xml:space="preserve">Localized Workshops:</w:t>
      </w:r>
      <w:r>
        <w:t xml:space="preserve"> </w:t>
      </w:r>
      <w:r>
        <w:t xml:space="preserve">Monthly "Teacher Secondary Hubs" at public libraries (Dhaka Central Library, Mohakhali) with offline registration</w:t>
      </w:r>
    </w:p>
    <w:p>
      <w:pPr>
        <w:numPr>
          <w:ilvl w:val="0"/>
          <w:numId w:val="1005"/>
        </w:numPr>
        <w:pStyle w:val="Compact"/>
      </w:pPr>
      <w:r>
        <w:rPr>
          <w:bCs/>
          <w:b/>
        </w:rPr>
        <w:t xml:space="preserve">Parent-Teacher Engagement:</w:t>
      </w:r>
      <w:r>
        <w:t xml:space="preserve"> </w:t>
      </w:r>
      <w:r>
        <w:t xml:space="preserve">Family-friendly webinars on digital literacy hosted in Dhaka community centers</w:t>
      </w:r>
    </w:p>
    <w:bookmarkEnd w:id="26"/>
    <w:bookmarkEnd w:id="27"/>
    <w:bookmarkStart w:id="28" w:name="Xf1ba52fd5921f123c3ac8aeff590cb7722ffe6f"/>
    <w:p>
      <w:pPr>
        <w:pStyle w:val="Heading2"/>
      </w:pPr>
      <w:r>
        <w:t xml:space="preserve">Implementation Timeline: Bangladesh Dhaka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rPr>
                <w:bCs/>
                <w:b/>
              </w:rPr>
              <w:t xml:space="preserve">Dhaka Launch</w:t>
            </w:r>
          </w:p>
        </w:tc>
        <w:tc>
          <w:tcPr/>
          <w:p>
            <w:pPr>
              <w:pStyle w:val="Compact"/>
              <w:jc w:val="left"/>
            </w:pPr>
            <w:r>
              <w:t xml:space="preserve">Rapid onboarding of Dhaka schools; SMS pilot with 5,000 teachers</w:t>
            </w:r>
          </w:p>
        </w:tc>
        <w:tc>
          <w:tcPr/>
          <w:p>
            <w:pPr>
              <w:pStyle w:val="Compact"/>
              <w:jc w:val="left"/>
            </w:pPr>
            <w:r>
              <w:t xml:space="preserve">Institutional partnerships finalized; 3 community hubs established</w:t>
            </w:r>
          </w:p>
        </w:tc>
        <w:tc>
          <w:tcPr/>
          <w:p>
            <w:pPr>
              <w:pStyle w:val="Compact"/>
              <w:jc w:val="left"/>
            </w:pPr>
            <w:r>
              <w:t xml:space="preserve">Full integration into Dhaka Education Board curriculum support system</w:t>
            </w:r>
          </w:p>
        </w:tc>
      </w:tr>
      <w:tr>
        <w:tc>
          <w:tcPr/>
          <w:p>
            <w:pPr>
              <w:pStyle w:val="Compact"/>
              <w:jc w:val="left"/>
            </w:pPr>
            <w:r>
              <w:rPr>
                <w:bCs/>
                <w:b/>
              </w:rPr>
              <w:t xml:space="preserve">Scaling Strategy</w:t>
            </w:r>
          </w:p>
        </w:tc>
        <w:tc>
          <w:tcPr/>
          <w:p>
            <w:pPr>
              <w:pStyle w:val="Compact"/>
              <w:jc w:val="left"/>
            </w:pPr>
            <w:r>
              <w:t xml:space="preserve">Dhaka-specific content development (e.g., "Teaching in Urban Classrooms" modules)</w:t>
            </w:r>
          </w:p>
        </w:tc>
        <w:tc>
          <w:tcPr/>
          <w:p>
            <w:pPr>
              <w:pStyle w:val="Compact"/>
              <w:jc w:val="left"/>
            </w:pPr>
            <w:r>
              <w:t xml:space="preserve">Expansion to 15+ Dhaka districts; BNTA endorsement secured</w:t>
            </w:r>
          </w:p>
        </w:tc>
        <w:tc>
          <w:tcPr/>
          <w:p>
            <w:pPr>
              <w:pStyle w:val="Compact"/>
              <w:jc w:val="left"/>
            </w:pPr>
            <w:r>
              <w:t xml:space="preserve">Premium model adoption across 20% of Dhaka private schools</w:t>
            </w:r>
          </w:p>
        </w:tc>
      </w:tr>
    </w:tbl>
    <w:bookmarkEnd w:id="28"/>
    <w:bookmarkStart w:id="29" w:name="X9f76806a4f8efc5388435bd136ddd0923af7d3e"/>
    <w:p>
      <w:pPr>
        <w:pStyle w:val="Heading2"/>
      </w:pPr>
      <w:r>
        <w:t xml:space="preserve">Budget Allocation: Bangladesh-Specific Investment</w:t>
      </w:r>
    </w:p>
    <w:p>
      <w:pPr>
        <w:pStyle w:val="FirstParagraph"/>
      </w:pPr>
      <w:r>
        <w:t xml:space="preserve">Total allocated budget for Bangladesh Dhaka: $185,000 (BDT 2.15 crore)</w:t>
      </w:r>
    </w:p>
    <w:p>
      <w:pPr>
        <w:numPr>
          <w:ilvl w:val="0"/>
          <w:numId w:val="1006"/>
        </w:numPr>
        <w:pStyle w:val="Compact"/>
      </w:pPr>
      <w:r>
        <w:rPr>
          <w:bCs/>
          <w:b/>
        </w:rPr>
        <w:t xml:space="preserve">Digital Marketing (38%):</w:t>
      </w:r>
      <w:r>
        <w:t xml:space="preserve"> </w:t>
      </w:r>
      <w:r>
        <w:t xml:space="preserve">$70,300 - Facebook/Instagram ads targeting Dhaka districts, Bangla content production</w:t>
      </w:r>
    </w:p>
    <w:p>
      <w:pPr>
        <w:numPr>
          <w:ilvl w:val="0"/>
          <w:numId w:val="1006"/>
        </w:numPr>
        <w:pStyle w:val="Compact"/>
      </w:pPr>
      <w:r>
        <w:rPr>
          <w:bCs/>
          <w:b/>
        </w:rPr>
        <w:t xml:space="preserve">Institutional Partnerships (27%):</w:t>
      </w:r>
      <w:r>
        <w:t xml:space="preserve"> </w:t>
      </w:r>
      <w:r>
        <w:t xml:space="preserve">$50,000 - Workshops at Dhaka education centers, BNTA collaboration fees</w:t>
      </w:r>
    </w:p>
    <w:p>
      <w:pPr>
        <w:numPr>
          <w:ilvl w:val="0"/>
          <w:numId w:val="1006"/>
        </w:numPr>
        <w:pStyle w:val="Compact"/>
      </w:pPr>
      <w:r>
        <w:rPr>
          <w:bCs/>
          <w:b/>
        </w:rPr>
        <w:t xml:space="preserve">Community Activation (25%):</w:t>
      </w:r>
      <w:r>
        <w:t xml:space="preserve"> </w:t>
      </w:r>
      <w:r>
        <w:t xml:space="preserve">$46,250 - Ambassador stipends ($15/month for 12 months), physical hub setup in Dhaka areas</w:t>
      </w:r>
    </w:p>
    <w:p>
      <w:pPr>
        <w:numPr>
          <w:ilvl w:val="0"/>
          <w:numId w:val="1006"/>
        </w:numPr>
        <w:pStyle w:val="Compact"/>
      </w:pPr>
      <w:r>
        <w:rPr>
          <w:bCs/>
          <w:b/>
        </w:rPr>
        <w:t xml:space="preserve">Localized Content (10%):</w:t>
      </w:r>
      <w:r>
        <w:t xml:space="preserve"> </w:t>
      </w:r>
      <w:r>
        <w:t xml:space="preserve">$18,500 - Bengali curriculum adaptation for Dhaka context</w:t>
      </w:r>
    </w:p>
    <w:bookmarkEnd w:id="29"/>
    <w:bookmarkStart w:id="30" w:name="X04902273d3e5fad3883717287d9b316071ab31d"/>
    <w:p>
      <w:pPr>
        <w:pStyle w:val="Heading2"/>
      </w:pPr>
      <w:r>
        <w:t xml:space="preserve">Evaluation Metrics: Measuring Success in Bangladesh Dhaka Context</w:t>
      </w:r>
    </w:p>
    <w:p>
      <w:pPr>
        <w:pStyle w:val="FirstParagraph"/>
      </w:pPr>
      <w:r>
        <w:t xml:space="preserve">We will track these KPIs with monthly reports focused on Dhaka's unique market:</w:t>
      </w:r>
    </w:p>
    <w:p>
      <w:pPr>
        <w:numPr>
          <w:ilvl w:val="0"/>
          <w:numId w:val="1007"/>
        </w:numPr>
        <w:pStyle w:val="Compact"/>
      </w:pPr>
      <w:r>
        <w:rPr>
          <w:bCs/>
          <w:b/>
        </w:rPr>
        <w:t xml:space="preserve">Adoption Rate:</w:t>
      </w:r>
      <w:r>
        <w:t xml:space="preserve"> </w:t>
      </w:r>
      <w:r>
        <w:t xml:space="preserve">Teachers registered per Dhaka district (target: 35% penetration in target schools by Month 12)</w:t>
      </w:r>
    </w:p>
    <w:p>
      <w:pPr>
        <w:numPr>
          <w:ilvl w:val="0"/>
          <w:numId w:val="1007"/>
        </w:numPr>
        <w:pStyle w:val="Compact"/>
      </w:pPr>
      <w:r>
        <w:rPr>
          <w:bCs/>
          <w:b/>
        </w:rPr>
        <w:t xml:space="preserve">Engagement Depth:</w:t>
      </w:r>
      <w:r>
        <w:t xml:space="preserve"> </w:t>
      </w:r>
      <w:r>
        <w:t xml:space="preserve">Avg. session duration (&gt;15 mins) and resource downloads specific to Dhaka's curriculum</w:t>
      </w:r>
    </w:p>
    <w:p>
      <w:pPr>
        <w:numPr>
          <w:ilvl w:val="0"/>
          <w:numId w:val="1007"/>
        </w:numPr>
        <w:pStyle w:val="Compact"/>
      </w:pPr>
      <w:r>
        <w:rPr>
          <w:bCs/>
          <w:b/>
        </w:rPr>
        <w:t xml:space="preserve">Institutional Impact:</w:t>
      </w:r>
      <w:r>
        <w:t xml:space="preserve"> </w:t>
      </w:r>
      <w:r>
        <w:t xml:space="preserve">Number of schools embedding Teacher Secondary in training programs (target: 75+ by Month 18)</w:t>
      </w:r>
    </w:p>
    <w:p>
      <w:pPr>
        <w:numPr>
          <w:ilvl w:val="0"/>
          <w:numId w:val="1007"/>
        </w:numPr>
        <w:pStyle w:val="Compact"/>
      </w:pPr>
      <w:r>
        <w:rPr>
          <w:bCs/>
          <w:b/>
        </w:rPr>
        <w:t xml:space="preserve">Social ROI:</w:t>
      </w:r>
      <w:r>
        <w:t xml:space="preserve"> </w:t>
      </w:r>
      <w:r>
        <w:t xml:space="preserve">User-generated content volume (#TeacherSecondaryDhaka on social media - target: 2,000 monthly)</w:t>
      </w:r>
    </w:p>
    <w:bookmarkEnd w:id="30"/>
    <w:bookmarkStart w:id="31" w:name="Xa198154576afffb00ac67565e7f42dae37a1bf8"/>
    <w:p>
      <w:pPr>
        <w:pStyle w:val="Heading2"/>
      </w:pPr>
      <w:r>
        <w:t xml:space="preserve">Conclusion: Transforming Teacher Secondary in Bangladesh Dhaka</w:t>
      </w:r>
    </w:p>
    <w:p>
      <w:pPr>
        <w:pStyle w:val="FirstParagraph"/>
      </w:pPr>
      <w:r>
        <w:t xml:space="preserve">This Marketing Plan positions Teacher Secondary not merely as a platform, but as an essential partner in Bangladesh's educational advancement. By centering our strategy on Dhaka's specific challenges—urban classroom dynamics, curriculum implementation gaps, and digital literacy needs—we create sustainable impact that resonates with the 18,000+ teachers we aim to serve. The integrated approach of hyper-localized content, institutional collaboration, and community-driven adoption ensures Teacher Secondary becomes the indispensable professional network for secondary educators across Bangladesh Dhaka. As we execute this plan, we remain committed to empowering teachers who shape Dhaka's future educational landscape while setting a benchmark for teacher-centric solutions in South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Marketing Plan for Bangladesh Dhaka</dc:title>
  <dc:creator/>
  <dc:language>en</dc:language>
  <cp:keywords/>
  <dcterms:created xsi:type="dcterms:W3CDTF">2026-07-24T05:50:01Z</dcterms:created>
  <dcterms:modified xsi:type="dcterms:W3CDTF">2026-07-24T05:50:01Z</dcterms:modified>
</cp:coreProperties>
</file>

<file path=docProps/custom.xml><?xml version="1.0" encoding="utf-8"?>
<Properties xmlns="http://schemas.openxmlformats.org/officeDocument/2006/custom-properties" xmlns:vt="http://schemas.openxmlformats.org/officeDocument/2006/docPropsVTypes"/>
</file>