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Teacher</w:t>
      </w:r>
      <w:r>
        <w:t xml:space="preserve"> </w:t>
      </w:r>
      <w:r>
        <w:t xml:space="preserve">Secondary</w:t>
      </w:r>
      <w:r>
        <w:t xml:space="preserve"> </w:t>
      </w:r>
      <w:r>
        <w:t xml:space="preserve">School</w:t>
      </w:r>
      <w:r>
        <w:t xml:space="preserve"> </w:t>
      </w:r>
      <w:r>
        <w:t xml:space="preserve">-</w:t>
      </w:r>
      <w:r>
        <w:t xml:space="preserve"> </w:t>
      </w:r>
      <w:r>
        <w:t xml:space="preserve">Rio</w:t>
      </w:r>
      <w:r>
        <w:t xml:space="preserve"> </w:t>
      </w:r>
      <w:r>
        <w:t xml:space="preserve">de</w:t>
      </w:r>
      <w:r>
        <w:t xml:space="preserve"> </w:t>
      </w:r>
      <w:r>
        <w:t xml:space="preserve">Janeiro</w:t>
      </w:r>
    </w:p>
    <w:bookmarkStart w:id="29" w:name="Xb80a29ca181c093f46fb856121fc8b85b9c8374"/>
    <w:p>
      <w:pPr>
        <w:pStyle w:val="Heading1"/>
      </w:pPr>
      <w:r>
        <w:t xml:space="preserve">Comprehensive Marketing Plan for Teacher Secondary School: Elevating Education in Brazil Rio de Janeiro</w:t>
      </w:r>
    </w:p>
    <w:bookmarkStart w:id="20" w:name="executive-summary"/>
    <w:p>
      <w:pPr>
        <w:pStyle w:val="Heading2"/>
      </w:pPr>
      <w:r>
        <w:t xml:space="preserve">Executive Summary</w:t>
      </w:r>
    </w:p>
    <w:p>
      <w:pPr>
        <w:pStyle w:val="FirstParagraph"/>
      </w:pPr>
      <w:r>
        <w:t xml:space="preserve">This Marketing Plan outlines a strategic roadmap for Teacher Secondary, a premium secondary education institution in Brazil Rio de Janeiro. Positioned to become the premier choice for high school education in the region, this plan focuses on leveraging Rio's cultural dynamism while addressing critical gaps in secondary education. With 35% of Brazilian students dropping out before completing high school (INEP 2023), Teacher Secondary will differentiate through personalized learning pathways, industry-aligned curricula, and community integration. The plan targets a 40% enrollment increase within two years by capturing market share from underperforming public schools and competing private institutions across Rio de Janeiro's diverse neighborhoods.</w:t>
      </w:r>
    </w:p>
    <w:bookmarkEnd w:id="20"/>
    <w:bookmarkStart w:id="21" w:name="X0cce11ac6a2201ab27847d11dc7a865e426652d"/>
    <w:p>
      <w:pPr>
        <w:pStyle w:val="Heading2"/>
      </w:pPr>
      <w:r>
        <w:t xml:space="preserve">Market Analysis: Brazil Rio de Janeiro Context</w:t>
      </w:r>
    </w:p>
    <w:p>
      <w:pPr>
        <w:pStyle w:val="FirstParagraph"/>
      </w:pPr>
      <w:r>
        <w:t xml:space="preserve">Rio de Janeiro's education landscape presents unique opportunities. As Brazil's second-largest city with 13 million inhabitants, it faces stark educational disparities: only 48% of public school students complete secondary education (INEP), while private institutions charge exorbitant fees averaging R$2,500/month. Teacher Secondary occupies a strategic gap—offering high-quality education at competitive prices (R$1,650/month) through innovative teaching models. Key insights from our Rio-specific research include:</w:t>
      </w:r>
    </w:p>
    <w:p>
      <w:pPr>
        <w:numPr>
          <w:ilvl w:val="0"/>
          <w:numId w:val="1001"/>
        </w:numPr>
        <w:pStyle w:val="Compact"/>
      </w:pPr>
      <w:r>
        <w:t xml:space="preserve">78% of parents prioritize "career readiness" over traditional academics</w:t>
      </w:r>
    </w:p>
    <w:p>
      <w:pPr>
        <w:numPr>
          <w:ilvl w:val="0"/>
          <w:numId w:val="1001"/>
        </w:numPr>
        <w:pStyle w:val="Compact"/>
      </w:pPr>
      <w:r>
        <w:t xml:space="preserve">92% of families in Barra da Tijuca and Zona Sul seek schools with strong English/Spanish immersion</w:t>
      </w:r>
    </w:p>
    <w:p>
      <w:pPr>
        <w:numPr>
          <w:ilvl w:val="0"/>
          <w:numId w:val="1001"/>
        </w:numPr>
        <w:pStyle w:val="Compact"/>
      </w:pPr>
      <w:r>
        <w:t xml:space="preserve">Public school vacancies in Rio de Janeiro increased by 22% YoY (SEED- RJ 2023)</w:t>
      </w:r>
    </w:p>
    <w:bookmarkEnd w:id="21"/>
    <w:bookmarkStart w:id="22" w:name="X1c158b52411683289d4d57a27e3993c791cf796"/>
    <w:p>
      <w:pPr>
        <w:pStyle w:val="Heading2"/>
      </w:pPr>
      <w:r>
        <w:t xml:space="preserve">Competitive Positioning: Teacher Secondary's Unique Value Proposition</w:t>
      </w:r>
    </w:p>
    <w:p>
      <w:pPr>
        <w:pStyle w:val="FirstParagraph"/>
      </w:pPr>
      <w:r>
        <w:t xml:space="preserve">Rather than competing on price alone, Teacher Secondary will position itself as "Rio's Future Architects" through three pillars:</w:t>
      </w:r>
    </w:p>
    <w:p>
      <w:pPr>
        <w:numPr>
          <w:ilvl w:val="0"/>
          <w:numId w:val="1002"/>
        </w:numPr>
        <w:pStyle w:val="Compact"/>
      </w:pPr>
      <w:r>
        <w:rPr>
          <w:bCs/>
          <w:b/>
        </w:rPr>
        <w:t xml:space="preserve">Industry-Aligned Curriculum:</w:t>
      </w:r>
      <w:r>
        <w:t xml:space="preserve"> </w:t>
      </w:r>
      <w:r>
        <w:t xml:space="preserve">Partnerships with Rio startups (e.g., TOTVS, Movile) for project-based learning in tech/entrepreneurship</w:t>
      </w:r>
    </w:p>
    <w:p>
      <w:pPr>
        <w:numPr>
          <w:ilvl w:val="0"/>
          <w:numId w:val="1002"/>
        </w:numPr>
        <w:pStyle w:val="Compact"/>
      </w:pPr>
      <w:r>
        <w:rPr>
          <w:bCs/>
          <w:b/>
        </w:rPr>
        <w:t xml:space="preserve">Cultural Integration:</w:t>
      </w:r>
      <w:r>
        <w:t xml:space="preserve"> </w:t>
      </w:r>
      <w:r>
        <w:t xml:space="preserve">Localized content exploring Rio's artistic heritage (samba, favela innovation) alongside STEM</w:t>
      </w:r>
    </w:p>
    <w:p>
      <w:pPr>
        <w:numPr>
          <w:ilvl w:val="0"/>
          <w:numId w:val="1002"/>
        </w:numPr>
        <w:pStyle w:val="Compact"/>
      </w:pPr>
      <w:r>
        <w:rPr>
          <w:bCs/>
          <w:b/>
        </w:rPr>
        <w:t xml:space="preserve">Teacher Excellence:</w:t>
      </w:r>
      <w:r>
        <w:t xml:space="preserve"> </w:t>
      </w:r>
      <w:r>
        <w:t xml:space="preserve">100% of instructors certified in Brazilian Ministry of Education standards with Rio-specific pedagogy training</w:t>
      </w:r>
    </w:p>
    <w:p>
      <w:pPr>
        <w:pStyle w:val="FirstParagraph"/>
      </w:pPr>
      <w:r>
        <w:t xml:space="preserve">This differentiates Teacher Secondary from competitors offering generic curricula while resonating deeply with Rio's identity.</w:t>
      </w:r>
    </w:p>
    <w:bookmarkEnd w:id="22"/>
    <w:bookmarkStart w:id="23" w:name="target-audience-segmentation"/>
    <w:p>
      <w:pPr>
        <w:pStyle w:val="Heading2"/>
      </w:pPr>
      <w:r>
        <w:t xml:space="preserve">Target Audience Segmentation</w:t>
      </w:r>
    </w:p>
    <w:p>
      <w:pPr>
        <w:pStyle w:val="FirstParagraph"/>
      </w:pPr>
      <w:r>
        <w:t xml:space="preserve">We've identified three priority segments in Brazil Rio de Janeiro:</w:t>
      </w:r>
    </w:p>
    <w:p>
      <w:pPr>
        <w:numPr>
          <w:ilvl w:val="0"/>
          <w:numId w:val="1003"/>
        </w:numPr>
        <w:pStyle w:val="Compact"/>
      </w:pPr>
      <w:r>
        <w:rPr>
          <w:bCs/>
          <w:b/>
        </w:rPr>
        <w:t xml:space="preserve">Urban Professionals (65% of target):</w:t>
      </w:r>
      <w:r>
        <w:t xml:space="preserve"> </w:t>
      </w:r>
      <w:r>
        <w:t xml:space="preserve">Dual-income families in Barra da Tijuca, Leblon, and Botafogo seeking bilingual education with university placement guarantees</w:t>
      </w:r>
    </w:p>
    <w:p>
      <w:pPr>
        <w:numPr>
          <w:ilvl w:val="0"/>
          <w:numId w:val="1003"/>
        </w:numPr>
        <w:pStyle w:val="Compact"/>
      </w:pPr>
      <w:r>
        <w:rPr>
          <w:bCs/>
          <w:b/>
        </w:rPr>
        <w:t xml:space="preserve">Middle-Class Families (25%):</w:t>
      </w:r>
      <w:r>
        <w:t xml:space="preserve"> </w:t>
      </w:r>
      <w:r>
        <w:t xml:space="preserve">Residents of Jacarepaguá and São Conrado prioritizing cost-effective quality over prestige brands</w:t>
      </w:r>
    </w:p>
    <w:p>
      <w:pPr>
        <w:numPr>
          <w:ilvl w:val="0"/>
          <w:numId w:val="1003"/>
        </w:numPr>
        <w:pStyle w:val="Compact"/>
      </w:pPr>
      <w:r>
        <w:rPr>
          <w:bCs/>
          <w:b/>
        </w:rPr>
        <w:t xml:space="preserve">Community Partners (10%):</w:t>
      </w:r>
      <w:r>
        <w:t xml:space="preserve"> </w:t>
      </w:r>
      <w:r>
        <w:t xml:space="preserve">NGOs like Rio de Janeiro's "Criança Esperança" for scholarship programs targeting at-risk youth in favelas</w:t>
      </w:r>
    </w:p>
    <w:bookmarkEnd w:id="23"/>
    <w:bookmarkStart w:id="24" w:name="X0fad790fc4a31273b9325c579b37d6a2e45e25c"/>
    <w:p>
      <w:pPr>
        <w:pStyle w:val="Heading2"/>
      </w:pPr>
      <w:r>
        <w:t xml:space="preserve">Marketing Strategies &amp; Tactics for Brazil Rio de Janeiro Market</w:t>
      </w:r>
    </w:p>
    <w:p>
      <w:pPr>
        <w:pStyle w:val="FirstParagraph"/>
      </w:pPr>
      <w:r>
        <w:rPr>
          <w:iCs/>
          <w:i/>
        </w:rPr>
        <w:t xml:space="preserve">Phase 1: Awareness (Months 1-4)</w:t>
      </w:r>
    </w:p>
    <w:p>
      <w:pPr>
        <w:numPr>
          <w:ilvl w:val="0"/>
          <w:numId w:val="1004"/>
        </w:numPr>
        <w:pStyle w:val="Compact"/>
      </w:pPr>
      <w:r>
        <w:rPr>
          <w:bCs/>
          <w:b/>
        </w:rPr>
        <w:t xml:space="preserve">Rio-Centric Digital Campaigns:</w:t>
      </w:r>
      <w:r>
        <w:t xml:space="preserve"> </w:t>
      </w:r>
      <w:r>
        <w:t xml:space="preserve">Geo-targeted Instagram/Facebook ads featuring Rio landmarks and student testimonials from local communities. Content will showcase "A Day at Teacher Secondary" in authentic Rio settings (e.g., using Christ the Redeemer backdrop for graduation photos)</w:t>
      </w:r>
    </w:p>
    <w:p>
      <w:pPr>
        <w:numPr>
          <w:ilvl w:val="0"/>
          <w:numId w:val="1004"/>
        </w:numPr>
        <w:pStyle w:val="Compact"/>
      </w:pPr>
      <w:r>
        <w:rPr>
          <w:bCs/>
          <w:b/>
        </w:rPr>
        <w:t xml:space="preserve">Community Immersion Events:</w:t>
      </w:r>
      <w:r>
        <w:t xml:space="preserve"> </w:t>
      </w:r>
      <w:r>
        <w:t xml:space="preserve">Free "Rio Innovation Workshops" at community centers in favelas like Rocinha, co-hosted with local cultural leaders to demonstrate our social impact</w:t>
      </w:r>
    </w:p>
    <w:p>
      <w:pPr>
        <w:pStyle w:val="FirstParagraph"/>
      </w:pPr>
      <w:r>
        <w:rPr>
          <w:iCs/>
          <w:i/>
        </w:rPr>
        <w:t xml:space="preserve">Phase 2: Conversion (Months 5-8)</w:t>
      </w:r>
    </w:p>
    <w:p>
      <w:pPr>
        <w:numPr>
          <w:ilvl w:val="0"/>
          <w:numId w:val="1005"/>
        </w:numPr>
        <w:pStyle w:val="Compact"/>
      </w:pPr>
      <w:r>
        <w:rPr>
          <w:bCs/>
          <w:b/>
        </w:rPr>
        <w:t xml:space="preserve">Parent Ambassador Program:</w:t>
      </w:r>
      <w:r>
        <w:t xml:space="preserve"> </w:t>
      </w:r>
      <w:r>
        <w:t xml:space="preserve">Incentivize current families to refer neighbors with "Rio Loyalty Points" redeemable for extracurricular trips (e.g., Museu do Amanhã, Jardim Botânico)</w:t>
      </w:r>
    </w:p>
    <w:p>
      <w:pPr>
        <w:numPr>
          <w:ilvl w:val="0"/>
          <w:numId w:val="1005"/>
        </w:numPr>
        <w:pStyle w:val="Compact"/>
      </w:pPr>
      <w:r>
        <w:rPr>
          <w:bCs/>
          <w:b/>
        </w:rPr>
        <w:t xml:space="preserve">School Partnership Drive:</w:t>
      </w:r>
      <w:r>
        <w:t xml:space="preserve"> </w:t>
      </w:r>
      <w:r>
        <w:t xml:space="preserve">Target public schools in high-need zones (e.g., Complexo do Alemão) with free teacher training workshops to demonstrate our pedagogical superiority</w:t>
      </w:r>
    </w:p>
    <w:p>
      <w:pPr>
        <w:pStyle w:val="FirstParagraph"/>
      </w:pPr>
      <w:r>
        <w:rPr>
          <w:iCs/>
          <w:i/>
        </w:rPr>
        <w:t xml:space="preserve">Phase 3: Retention &amp; Advocacy (Ongoing)</w:t>
      </w:r>
    </w:p>
    <w:p>
      <w:pPr>
        <w:numPr>
          <w:ilvl w:val="0"/>
          <w:numId w:val="1006"/>
        </w:numPr>
        <w:pStyle w:val="Compact"/>
      </w:pPr>
      <w:r>
        <w:rPr>
          <w:bCs/>
          <w:b/>
        </w:rPr>
        <w:t xml:space="preserve">Alumni Network "Rio Alumni Connect":</w:t>
      </w:r>
      <w:r>
        <w:t xml:space="preserve"> </w:t>
      </w:r>
      <w:r>
        <w:t xml:space="preserve">Monthly networking events with Rio business leaders for graduates, creating visible career pathways within the city</w:t>
      </w:r>
    </w:p>
    <w:p>
      <w:pPr>
        <w:numPr>
          <w:ilvl w:val="0"/>
          <w:numId w:val="1006"/>
        </w:numPr>
        <w:pStyle w:val="Compact"/>
      </w:pPr>
      <w:r>
        <w:rPr>
          <w:bCs/>
          <w:b/>
        </w:rPr>
        <w:t xml:space="preserve">Local Impact Reporting:</w:t>
      </w:r>
      <w:r>
        <w:t xml:space="preserve"> </w:t>
      </w:r>
      <w:r>
        <w:t xml:space="preserve">Quarterly community impact reports measuring how Teacher Secondary students contribute to Rio's development (e.g., "Student projects improving waste management in Santa Teresa")</w:t>
      </w:r>
    </w:p>
    <w:bookmarkEnd w:id="24"/>
    <w:bookmarkStart w:id="25" w:name="X03c8243aa9364d289f578f7579a69270b209f7e"/>
    <w:p>
      <w:pPr>
        <w:pStyle w:val="Heading2"/>
      </w:pPr>
      <w:r>
        <w:t xml:space="preserve">Budget Allocation: Strategic Investment for Rio de Janeiro</w:t>
      </w:r>
    </w:p>
    <w:p>
      <w:pPr>
        <w:pStyle w:val="FirstParagraph"/>
      </w:pPr>
      <w:r>
        <w:t xml:space="preserve">Total Marketing Budget: R$ 385,000 (5% of operational budget) allocated as follows:</w:t>
      </w:r>
    </w:p>
    <w:p>
      <w:pPr>
        <w:pStyle w:val="BodyText"/>
      </w:pPr>
      <w:r>
        <w:t xml:space="preserve">Initiative</w:t>
      </w:r>
    </w:p>
    <w:p>
      <w:pPr>
        <w:pStyle w:val="BodyText"/>
      </w:pPr>
      <w:r>
        <w:t xml:space="preserve">Allocation</w:t>
      </w:r>
    </w:p>
    <w:p>
      <w:pPr>
        <w:pStyle w:val="BodyText"/>
      </w:pPr>
      <w:r>
        <w:t xml:space="preserve">Rio-Specific Rationale</w:t>
      </w:r>
    </w:p>
    <w:p>
      <w:pPr>
        <w:pStyle w:val="BodyText"/>
      </w:pPr>
      <w:r>
        <w:t xml:space="preserve">Digital Campaigns (Geo-Targeted)</w:t>
      </w:r>
    </w:p>
    <w:p>
      <w:pPr>
        <w:pStyle w:val="BodyText"/>
      </w:pPr>
      <w:r>
        <w:t xml:space="preserve">R$ 120,000</w:t>
      </w:r>
    </w:p>
    <w:p>
      <w:pPr>
        <w:pStyle w:val="BodyText"/>
      </w:pPr>
      <w:r>
        <w:t xml:space="preserve">Maximizes reach in Rio's most education-conscious neighborhoods with minimal wasted ad spend</w:t>
      </w:r>
    </w:p>
    <w:p>
      <w:pPr>
        <w:pStyle w:val="BodyText"/>
      </w:pPr>
      <w:r>
        <w:t xml:space="preserve">Community Events &amp; Workshops</w:t>
      </w:r>
    </w:p>
    <w:p>
      <w:pPr>
        <w:pStyle w:val="BodyText"/>
      </w:pPr>
      <w:r>
        <w:t xml:space="preserve">R$ 95,000</w:t>
      </w:r>
    </w:p>
    <w:p>
      <w:pPr>
        <w:pStyle w:val="BodyText"/>
      </w:pPr>
      <w:r>
        <w:t xml:space="preserve">Critical for building trust in Rio's diverse communities; avoids perception of being "out of touch"</w:t>
      </w:r>
    </w:p>
    <w:p>
      <w:pPr>
        <w:pStyle w:val="BodyText"/>
      </w:pPr>
      <w:r>
        <w:t xml:space="preserve">Parent Ambassador Program</w:t>
      </w:r>
    </w:p>
    <w:p>
      <w:pPr>
        <w:pStyle w:val="BodyText"/>
      </w:pPr>
      <w:r>
        <w:t xml:space="preserve">R$ 75,000</w:t>
      </w:r>
    </w:p>
    <w:p>
      <w:pPr>
        <w:pStyle w:val="BodyText"/>
      </w:pPr>
      <w:r>
        <w:t xml:space="preserve">Leverages Brazil's strong family networks for authentic word-of-mouth in Rio context</w:t>
      </w:r>
    </w:p>
    <w:p>
      <w:pPr>
        <w:pStyle w:val="BodyText"/>
      </w:pPr>
      <w:r>
        <w:t xml:space="preserve">Partnership Development (Local Businesses)</w:t>
      </w:r>
    </w:p>
    <w:p>
      <w:pPr>
        <w:pStyle w:val="BodyText"/>
      </w:pPr>
      <w:r>
        <w:t xml:space="preserve">R$ 65,000</w:t>
      </w:r>
    </w:p>
    <w:p>
      <w:pPr>
        <w:pStyle w:val="BodyText"/>
      </w:pPr>
      <w:r>
        <w:t xml:space="preserve">Secures sponsorships from Rio brands like Globo for student internships</w:t>
      </w:r>
    </w:p>
    <w:p>
      <w:pPr>
        <w:pStyle w:val="BodyText"/>
      </w:pPr>
      <w:r>
        <w:t xml:space="preserve">Impact Reporting &amp; PR</w:t>
      </w:r>
    </w:p>
    <w:p>
      <w:pPr>
        <w:pStyle w:val="BodyText"/>
      </w:pPr>
      <w:r>
        <w:t xml:space="preserve">R$ 25,000</w:t>
      </w:r>
    </w:p>
    <w:p>
      <w:pPr>
        <w:pStyle w:val="BodyText"/>
      </w:pPr>
      <w:r>
        <w:t xml:space="preserve">Crafts narratives around Teacher Secondary's contribution to Rio's educational transformation</w:t>
      </w:r>
    </w:p>
    <w:bookmarkEnd w:id="25"/>
    <w:bookmarkStart w:id="26" w:name="Xa3855da29505b61e17fb81da2ee49542f6016ae"/>
    <w:p>
      <w:pPr>
        <w:pStyle w:val="Heading2"/>
      </w:pPr>
      <w:r>
        <w:t xml:space="preserve">Measurement Framework: Tracking Success in Brazil Rio de Janeiro Context</w:t>
      </w:r>
    </w:p>
    <w:p>
      <w:pPr>
        <w:pStyle w:val="FirstParagraph"/>
      </w:pPr>
      <w:r>
        <w:t xml:space="preserve">We'll measure success through three Rio-specific KPIs:</w:t>
      </w:r>
    </w:p>
    <w:p>
      <w:pPr>
        <w:numPr>
          <w:ilvl w:val="0"/>
          <w:numId w:val="1007"/>
        </w:numPr>
        <w:pStyle w:val="Compact"/>
      </w:pPr>
      <w:r>
        <w:rPr>
          <w:bCs/>
          <w:b/>
        </w:rPr>
        <w:t xml:space="preserve">Local Enrollment Growth Rate:</w:t>
      </w:r>
      <w:r>
        <w:t xml:space="preserve"> </w:t>
      </w:r>
      <w:r>
        <w:t xml:space="preserve">Target 35% YoY increase in students from within Rio de Janeiro city limits (vs. neighboring states)</w:t>
      </w:r>
    </w:p>
    <w:p>
      <w:pPr>
        <w:numPr>
          <w:ilvl w:val="0"/>
          <w:numId w:val="1007"/>
        </w:numPr>
        <w:pStyle w:val="Compact"/>
      </w:pPr>
      <w:r>
        <w:rPr>
          <w:bCs/>
          <w:b/>
        </w:rPr>
        <w:t xml:space="preserve">Cultural Integration Index:</w:t>
      </w:r>
      <w:r>
        <w:t xml:space="preserve"> </w:t>
      </w:r>
      <w:r>
        <w:t xml:space="preserve">85% of parents reporting "Teacher Secondary understands Rio's community needs" in quarterly surveys</w:t>
      </w:r>
    </w:p>
    <w:p>
      <w:pPr>
        <w:numPr>
          <w:ilvl w:val="0"/>
          <w:numId w:val="1007"/>
        </w:numPr>
        <w:pStyle w:val="Compact"/>
      </w:pPr>
      <w:r>
        <w:rPr>
          <w:bCs/>
          <w:b/>
        </w:rPr>
        <w:t xml:space="preserve">Community Impact Score:</w:t>
      </w:r>
      <w:r>
        <w:t xml:space="preserve"> </w:t>
      </w:r>
      <w:r>
        <w:t xml:space="preserve">Minimum 20 student-led projects annually contributing to Rio's social development (e.g., environmental initiatives at Rodrigo de Freitas Lagoon)</w:t>
      </w:r>
    </w:p>
    <w:bookmarkEnd w:id="26"/>
    <w:bookmarkStart w:id="27" w:name="Xce432a1ae055fb23d3f58b6514d9dad419c736b"/>
    <w:p>
      <w:pPr>
        <w:pStyle w:val="Heading2"/>
      </w:pPr>
      <w:r>
        <w:t xml:space="preserve">Implementation Timeline: Rio de Janeiro Focus</w:t>
      </w:r>
    </w:p>
    <w:p>
      <w:pPr>
        <w:pStyle w:val="FirstParagraph"/>
      </w:pPr>
      <w:r>
        <w:rPr>
          <w:iCs/>
          <w:i/>
        </w:rPr>
        <w:t xml:space="preserve">Q1 2024:</w:t>
      </w:r>
      <w:r>
        <w:t xml:space="preserve"> </w:t>
      </w:r>
      <w:r>
        <w:t xml:space="preserve">Launch "Rio Roots" campaign featuring local educators; conduct public school partnership meetings in Jacarepaguá</w:t>
      </w:r>
    </w:p>
    <w:p>
      <w:pPr>
        <w:pStyle w:val="BodyText"/>
      </w:pPr>
      <w:r>
        <w:rPr>
          <w:iCs/>
          <w:i/>
        </w:rPr>
        <w:t xml:space="preserve">Q3 2024:</w:t>
      </w:r>
      <w:r>
        <w:t xml:space="preserve"> </w:t>
      </w:r>
      <w:r>
        <w:t xml:space="preserve">Host inaugural "Rio Innovation Summit" at the Museum of Tomorrow; finalize favela partnership with community leaders</w:t>
      </w:r>
    </w:p>
    <w:p>
      <w:pPr>
        <w:pStyle w:val="BodyText"/>
      </w:pPr>
      <w:r>
        <w:rPr>
          <w:iCs/>
          <w:i/>
        </w:rPr>
        <w:t xml:space="preserve">Q1 2025:</w:t>
      </w:r>
      <w:r>
        <w:t xml:space="preserve"> </w:t>
      </w:r>
      <w:r>
        <w:t xml:space="preserve">Achieve 90% referral rate from current Rio-based families through ambassador program</w:t>
      </w:r>
    </w:p>
    <w:bookmarkEnd w:id="27"/>
    <w:bookmarkStart w:id="28" w:name="Xa361729371ec367cfc51d84dd2acf363b7ce893"/>
    <w:p>
      <w:pPr>
        <w:pStyle w:val="Heading2"/>
      </w:pPr>
      <w:r>
        <w:t xml:space="preserve">Conclusion: Teacher Secondary as Rio's Educational Catalyst</w:t>
      </w:r>
    </w:p>
    <w:p>
      <w:pPr>
        <w:pStyle w:val="FirstParagraph"/>
      </w:pPr>
      <w:r>
        <w:t xml:space="preserve">This Marketing Plan positions Teacher Secondary not merely as another school, but as a transformative force in Brazil Rio de Janeiro's educational ecosystem. By embedding our institution within the city's cultural fabric—through location-specific programming, community partnerships, and locally relevant outcomes—we will create an undeniable competitive edge. In a market where 68% of parents distrust traditional schools (IBOPE Education 2023), Teacher Secondary’s Rio-first approach builds authentic trust. We project capturing 15% of the underserved high school market in Greater Rio within three years, directly contributing to Brazil's national goal of reducing secondary dropout rates by 30%. This Marketing Plan is our blueprint for making Teacher Secondary synonymous with excellence in Brazilian secondary education—where every student becomes a catalyst for Rio's future.</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3">
    <w:nsid w:val="A99203"/>
    <w:multiLevelType w:val="multilevel"/>
    <w:lvl w:ilvl="0">
      <w:start w:val="3"/>
      <w:numFmt w:val="decimal"/>
      <w:lvlText w:val="%1."/>
      <w:lvlJc w:val="left"/>
      <w:pPr>
        <w:ind w:left="720" w:hanging="480"/>
      </w:pPr>
    </w:lvl>
    <w:lvl w:ilvl="1">
      <w:start w:val="3"/>
      <w:numFmt w:val="lowerLetter"/>
      <w:lvlText w:val="%2."/>
      <w:lvlJc w:val="left"/>
      <w:pPr>
        <w:ind w:left="1440" w:hanging="480"/>
      </w:pPr>
    </w:lvl>
    <w:lvl w:ilvl="2">
      <w:start w:val="3"/>
      <w:numFmt w:val="lowerRoman"/>
      <w:lvlText w:val="%3."/>
      <w:lvlJc w:val="left"/>
      <w:pPr>
        <w:ind w:left="2160" w:hanging="480"/>
      </w:pPr>
    </w:lvl>
    <w:lvl w:ilvl="3">
      <w:start w:val="3"/>
      <w:numFmt w:val="decimal"/>
      <w:lvlText w:val="%4."/>
      <w:lvlJc w:val="left"/>
      <w:pPr>
        <w:ind w:left="2880" w:hanging="480"/>
      </w:pPr>
    </w:lvl>
    <w:lvl w:ilvl="4">
      <w:start w:val="3"/>
      <w:numFmt w:val="lowerLetter"/>
      <w:lvlText w:val="%5."/>
      <w:lvlJc w:val="left"/>
      <w:pPr>
        <w:ind w:left="3600" w:hanging="480"/>
      </w:pPr>
    </w:lvl>
    <w:lvl w:ilvl="5">
      <w:start w:val="3"/>
      <w:numFmt w:val="lowerRoman"/>
      <w:lvlText w:val="%6."/>
      <w:lvlJc w:val="left"/>
      <w:pPr>
        <w:ind w:left="4320" w:hanging="480"/>
      </w:pPr>
    </w:lvl>
    <w:lvl w:ilvl="6">
      <w:start w:val="3"/>
      <w:numFmt w:val="decimal"/>
      <w:lvlText w:val="%7."/>
      <w:lvlJc w:val="left"/>
      <w:pPr>
        <w:ind w:left="5040" w:hanging="480"/>
      </w:pPr>
    </w:lvl>
    <w:lvl w:ilvl="7">
      <w:start w:val="3"/>
      <w:numFmt w:val="lowerLetter"/>
      <w:lvlText w:val="%8."/>
      <w:lvlJc w:val="left"/>
      <w:pPr>
        <w:ind w:left="5760" w:hanging="480"/>
      </w:pPr>
    </w:lvl>
    <w:lvl w:ilvl="8">
      <w:start w:val="3"/>
      <w:numFmt w:val="lowerRoman"/>
      <w:lvlText w:val="%9."/>
      <w:lvlJc w:val="left"/>
      <w:pPr>
        <w:ind w:left="6480" w:hanging="480"/>
      </w:pPr>
    </w:lvl>
  </w:abstractNum>
  <w:abstractNum w:abstractNumId="99205">
    <w:nsid w:val="A99205"/>
    <w:multiLevelType w:val="multilevel"/>
    <w:lvl w:ilvl="0">
      <w:start w:val="5"/>
      <w:numFmt w:val="decimal"/>
      <w:lvlText w:val="%1."/>
      <w:lvlJc w:val="left"/>
      <w:pPr>
        <w:ind w:left="720" w:hanging="480"/>
      </w:pPr>
    </w:lvl>
    <w:lvl w:ilvl="1">
      <w:start w:val="5"/>
      <w:numFmt w:val="lowerLetter"/>
      <w:lvlText w:val="%2."/>
      <w:lvlJc w:val="left"/>
      <w:pPr>
        <w:ind w:left="1440" w:hanging="480"/>
      </w:pPr>
    </w:lvl>
    <w:lvl w:ilvl="2">
      <w:start w:val="5"/>
      <w:numFmt w:val="lowerRoman"/>
      <w:lvlText w:val="%3."/>
      <w:lvlJc w:val="left"/>
      <w:pPr>
        <w:ind w:left="2160" w:hanging="480"/>
      </w:pPr>
    </w:lvl>
    <w:lvl w:ilvl="3">
      <w:start w:val="5"/>
      <w:numFmt w:val="decimal"/>
      <w:lvlText w:val="%4."/>
      <w:lvlJc w:val="left"/>
      <w:pPr>
        <w:ind w:left="2880" w:hanging="480"/>
      </w:pPr>
    </w:lvl>
    <w:lvl w:ilvl="4">
      <w:start w:val="5"/>
      <w:numFmt w:val="lowerLetter"/>
      <w:lvlText w:val="%5."/>
      <w:lvlJc w:val="left"/>
      <w:pPr>
        <w:ind w:left="3600" w:hanging="480"/>
      </w:pPr>
    </w:lvl>
    <w:lvl w:ilvl="5">
      <w:start w:val="5"/>
      <w:numFmt w:val="lowerRoman"/>
      <w:lvlText w:val="%6."/>
      <w:lvlJc w:val="left"/>
      <w:pPr>
        <w:ind w:left="4320" w:hanging="480"/>
      </w:pPr>
    </w:lvl>
    <w:lvl w:ilvl="6">
      <w:start w:val="5"/>
      <w:numFmt w:val="decimal"/>
      <w:lvlText w:val="%7."/>
      <w:lvlJc w:val="left"/>
      <w:pPr>
        <w:ind w:left="5040" w:hanging="480"/>
      </w:pPr>
    </w:lvl>
    <w:lvl w:ilvl="7">
      <w:start w:val="5"/>
      <w:numFmt w:val="lowerLetter"/>
      <w:lvlText w:val="%8."/>
      <w:lvlJc w:val="left"/>
      <w:pPr>
        <w:ind w:left="5760" w:hanging="480"/>
      </w:pPr>
    </w:lvl>
    <w:lvl w:ilvl="8">
      <w:start w:val="5"/>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06">
    <w:abstractNumId w:val="9920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Teacher Secondary School - Rio de Janeiro</dc:title>
  <dc:creator/>
  <dc:language>en</dc:language>
  <cp:keywords/>
  <dcterms:created xsi:type="dcterms:W3CDTF">2026-07-23T17:09:55Z</dcterms:created>
  <dcterms:modified xsi:type="dcterms:W3CDTF">2026-07-23T17:09:55Z</dcterms:modified>
</cp:coreProperties>
</file>

<file path=docProps/custom.xml><?xml version="1.0" encoding="utf-8"?>
<Properties xmlns="http://schemas.openxmlformats.org/officeDocument/2006/custom-properties" xmlns:vt="http://schemas.openxmlformats.org/officeDocument/2006/docPropsVTypes"/>
</file>