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Cairo</w:t>
      </w:r>
    </w:p>
    <w:bookmarkStart w:id="32" w:name="X3ee747817dad70ca4c304324f6dd648066095f7"/>
    <w:p>
      <w:pPr>
        <w:pStyle w:val="Heading1"/>
      </w:pPr>
      <w:r>
        <w:t xml:space="preserve">Comprehensive Marketing Plan for Teacher Secondary: Revolutionizing Secondary Education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"Teacher Secondary," a specialized professional development platform designed exclusively for secondary school educators across Egypt Cairo. Recognizing the critical need for modernized teaching methodologies in Egyptian secondary institutions, this plan targets Cairo's 1,200+ public and private secondary schools serving over 500,000 students. The core mission is to position Teacher Secondary as the indispensable partner for curriculum enhancement, digital literacy integration, and pedagogical innovation within Egypt's education ecosystem. By leveraging localized content in Arabic with Cairo-specific case studies, we project capturing 25% market share among active secondary teachers in Cairo within three years through targeted community engagement and strategic partnerships.</w:t>
      </w:r>
    </w:p>
    <w:bookmarkEnd w:id="20"/>
    <w:bookmarkStart w:id="21" w:name="Xf48d394ecc1ce277b87220757b2e51f0ce4e141"/>
    <w:p>
      <w:pPr>
        <w:pStyle w:val="Heading2"/>
      </w:pPr>
      <w:r>
        <w:t xml:space="preserve">Market Analysis: Egypt Cairo Education Landscape</w:t>
      </w:r>
    </w:p>
    <w:p>
      <w:pPr>
        <w:pStyle w:val="FirstParagraph"/>
      </w:pPr>
      <w:r>
        <w:t xml:space="preserve">Egypt's Ministry of Education reports a critical shortage of 38,000 qualified secondary teachers across Governorates, with Cairo accounting for 42% of this deficit. Teacher Secondary addresses three urgent pain points in Egypt Cairo: (1) Outdated teaching methods still prevalent in 76% of schools per Egyptian Center for Educational Development (2023), (2) Digital divide limiting access to quality training resources, and (3) High teacher attrition rates exceeding 18% annually in Cairo due to professional stagnation. The competitive landscape reveals a gap – existing platforms like "EduEgypt" offer generic content without secondary-specific curricula alignment with Egypt's new STEM-focused curriculum reforms. Teacher Secondary fills this void by providing certified training modules directly mapped to the Egyptian Ministry of Education's Secondary School Curriculum 2023-2024.</w:t>
      </w:r>
    </w:p>
    <w:bookmarkEnd w:id="21"/>
    <w:bookmarkStart w:id="22" w:name="Xfdfedcf850c8c5808a8ad903aec916a6aa84d59"/>
    <w:p>
      <w:pPr>
        <w:pStyle w:val="Heading2"/>
      </w:pPr>
      <w:r>
        <w:t xml:space="preserve">Target Audience: Precision Targeting in Cairo</w:t>
      </w:r>
    </w:p>
    <w:p>
      <w:pPr>
        <w:pStyle w:val="FirstParagraph"/>
      </w:pPr>
      <w:r>
        <w:t xml:space="preserve">Our primary audience is secondary school teachers (grades 10-12) across Cairo's public, private, and international schools. We segment this group into three high-value cohorts:</w:t>
      </w:r>
    </w:p>
    <w:p>
      <w:pPr>
        <w:numPr>
          <w:ilvl w:val="0"/>
          <w:numId w:val="1001"/>
        </w:numPr>
        <w:pStyle w:val="Compact"/>
      </w:pPr>
      <w:r>
        <w:rPr>
          <w:bCs/>
          <w:b/>
        </w:rPr>
        <w:t xml:space="preserve">Established Educators</w:t>
      </w:r>
      <w:r>
        <w:t xml:space="preserve">: 35+ years old with 10+ years experience needing digital upskilling (65% of target)</w:t>
      </w:r>
    </w:p>
    <w:p>
      <w:pPr>
        <w:numPr>
          <w:ilvl w:val="0"/>
          <w:numId w:val="1001"/>
        </w:numPr>
        <w:pStyle w:val="Compact"/>
      </w:pPr>
      <w:r>
        <w:rPr>
          <w:bCs/>
          <w:b/>
        </w:rPr>
        <w:t xml:space="preserve">Newly Certified Teachers</w:t>
      </w:r>
      <w:r>
        <w:t xml:space="preserve">: Recent graduates from Cairo's teacher training institutes requiring curriculum application support (25% of target)</w:t>
      </w:r>
    </w:p>
    <w:p>
      <w:pPr>
        <w:numPr>
          <w:ilvl w:val="0"/>
          <w:numId w:val="1001"/>
        </w:numPr>
        <w:pStyle w:val="Compact"/>
      </w:pPr>
      <w:r>
        <w:rPr>
          <w:bCs/>
          <w:b/>
        </w:rPr>
        <w:t xml:space="preserve">Department Heads &amp; Curriculum Coordinators</w:t>
      </w:r>
      <w:r>
        <w:t xml:space="preserve">: Decision-makers in school administration influencing platform adoption (10% of target, high influence)</w:t>
      </w:r>
    </w:p>
    <w:p>
      <w:pPr>
        <w:pStyle w:val="FirstParagraph"/>
      </w:pPr>
      <w:r>
        <w:t xml:space="preserve">Cairo-specific targeting leverages geographic data from the Ministry's School Database, prioritizing schools in high-demand zones: Nasr City (32% of Cairo teachers), Giza (28%), and New Cairo (19%). We will implement geo-fenced social media campaigns targeting teachers within these districts during lunch breaks (1:00-2:30 PM) when engagement is highest.</w:t>
      </w:r>
    </w:p>
    <w:bookmarkEnd w:id="22"/>
    <w:bookmarkStart w:id="23" w:name="unique-value-proposition"/>
    <w:p>
      <w:pPr>
        <w:pStyle w:val="Heading2"/>
      </w:pPr>
      <w:r>
        <w:t xml:space="preserve">Unique Value Proposition</w:t>
      </w:r>
    </w:p>
    <w:p>
      <w:pPr>
        <w:pStyle w:val="FirstParagraph"/>
      </w:pPr>
      <w:r>
        <w:t xml:space="preserve">Teacher Secondary delivers a tailored solution combining:</w:t>
      </w:r>
    </w:p>
    <w:p>
      <w:pPr>
        <w:numPr>
          <w:ilvl w:val="0"/>
          <w:numId w:val="1002"/>
        </w:numPr>
        <w:pStyle w:val="Compact"/>
      </w:pPr>
      <w:r>
        <w:rPr>
          <w:bCs/>
          <w:b/>
        </w:rPr>
        <w:t xml:space="preserve">Egyptian Curriculum Alignment</w:t>
      </w:r>
      <w:r>
        <w:t xml:space="preserve">: All 48+ training modules directly reference the Ministry's latest secondary syllabi with Cairo-specific examples (e.g., "Teaching Newton's Laws Using Egyptian Industrial Sites like Suez Canal Economic Zone")</w:t>
      </w:r>
    </w:p>
    <w:p>
      <w:pPr>
        <w:numPr>
          <w:ilvl w:val="0"/>
          <w:numId w:val="1002"/>
        </w:numPr>
        <w:pStyle w:val="Compact"/>
      </w:pPr>
      <w:r>
        <w:rPr>
          <w:bCs/>
          <w:b/>
        </w:rPr>
        <w:t xml:space="preserve">Arabic-First Interface</w:t>
      </w:r>
      <w:r>
        <w:t xml:space="preserve">: Fully localized UI/UX with Cairene Arabic dialect support, avoiding English-only barriers common in edtech platforms</w:t>
      </w:r>
    </w:p>
    <w:p>
      <w:pPr>
        <w:numPr>
          <w:ilvl w:val="0"/>
          <w:numId w:val="1002"/>
        </w:numPr>
        <w:pStyle w:val="Compact"/>
      </w:pPr>
      <w:r>
        <w:rPr>
          <w:bCs/>
          <w:b/>
        </w:rPr>
        <w:t xml:space="preserve">Community Network Effect</w:t>
      </w:r>
      <w:r>
        <w:t xml:space="preserve">: Cairo-specific teacher forums moderated by MOE-certified educators for peer problem-solving (e.g., "Managing Large Classes in Cairo's Overcrowded Schools")</w:t>
      </w:r>
    </w:p>
    <w:p>
      <w:pPr>
        <w:numPr>
          <w:ilvl w:val="0"/>
          <w:numId w:val="1002"/>
        </w:numPr>
        <w:pStyle w:val="Compact"/>
      </w:pPr>
      <w:r>
        <w:rPr>
          <w:bCs/>
          <w:b/>
        </w:rPr>
        <w:t xml:space="preserve">Government-Recognized Certification</w:t>
      </w:r>
      <w:r>
        <w:t xml:space="preserve">: Partnering with Egypt's National Center for Educational Development to offer credits toward teacher promotion exams</w:t>
      </w:r>
    </w:p>
    <w:bookmarkEnd w:id="23"/>
    <w:bookmarkStart w:id="27" w:name="Xae9db05cf2aa3d931d28612890dd94b1f2190f8"/>
    <w:p>
      <w:pPr>
        <w:pStyle w:val="Heading2"/>
      </w:pPr>
      <w:r>
        <w:t xml:space="preserve">Marketing Strategies &amp; Tactics: Cairo-Focused Execution</w:t>
      </w:r>
    </w:p>
    <w:p>
      <w:pPr>
        <w:pStyle w:val="FirstParagraph"/>
      </w:pPr>
      <w:r>
        <w:t xml:space="preserve">We deploy a multi-channel strategy designed for Egyptian cultural context:</w:t>
      </w:r>
    </w:p>
    <w:bookmarkStart w:id="24" w:name="institutional-partnerships-priority"/>
    <w:p>
      <w:pPr>
        <w:pStyle w:val="Heading3"/>
      </w:pPr>
      <w:r>
        <w:t xml:space="preserve">1. Institutional Partnerships (Priority)</w:t>
      </w:r>
    </w:p>
    <w:p>
      <w:pPr>
        <w:numPr>
          <w:ilvl w:val="0"/>
          <w:numId w:val="1003"/>
        </w:numPr>
        <w:pStyle w:val="Compact"/>
      </w:pPr>
      <w:r>
        <w:t xml:space="preserve">Secure MOE MoU to integrate Teacher Secondary as an approved training provider for all Cairo secondary schools</w:t>
      </w:r>
    </w:p>
    <w:p>
      <w:pPr>
        <w:numPr>
          <w:ilvl w:val="0"/>
          <w:numId w:val="1003"/>
        </w:numPr>
        <w:pStyle w:val="Compact"/>
      </w:pPr>
      <w:r>
        <w:t xml:space="preserve">Co-host monthly "Cairo Teacher Innovation Days" at venues like Cairo International Convention Center with free workshops</w:t>
      </w:r>
    </w:p>
    <w:bookmarkEnd w:id="24"/>
    <w:bookmarkStart w:id="25" w:name="hyperlocal-digital-campaigns"/>
    <w:p>
      <w:pPr>
        <w:pStyle w:val="Heading3"/>
      </w:pPr>
      <w:r>
        <w:t xml:space="preserve">2. Hyperlocal Digital Campaigns</w:t>
      </w:r>
    </w:p>
    <w:p>
      <w:pPr>
        <w:numPr>
          <w:ilvl w:val="0"/>
          <w:numId w:val="1004"/>
        </w:numPr>
        <w:pStyle w:val="Compact"/>
      </w:pPr>
      <w:r>
        <w:rPr>
          <w:bCs/>
          <w:b/>
        </w:rPr>
        <w:t xml:space="preserve">TikTok/Instagram Reels:</w:t>
      </w:r>
      <w:r>
        <w:t xml:space="preserve"> </w:t>
      </w:r>
      <w:r>
        <w:t xml:space="preserve">60-second "Cairo Classroom Challenges" showing teachers using Teacher Secondary resources (e.g., "Transforming a crowded Cairo classroom with our collaborative learning tools")</w:t>
      </w:r>
    </w:p>
    <w:p>
      <w:pPr>
        <w:numPr>
          <w:ilvl w:val="0"/>
          <w:numId w:val="1004"/>
        </w:numPr>
        <w:pStyle w:val="Compact"/>
      </w:pPr>
      <w:r>
        <w:rPr>
          <w:bCs/>
          <w:b/>
        </w:rPr>
        <w:t xml:space="preserve">WhatsApp Community Building:</w:t>
      </w:r>
      <w:r>
        <w:t xml:space="preserve"> </w:t>
      </w:r>
      <w:r>
        <w:t xml:space="preserve">Launch exclusive Cairo teacher groups where educators share local teaching hacks using platform content</w:t>
      </w:r>
    </w:p>
    <w:p>
      <w:pPr>
        <w:numPr>
          <w:ilvl w:val="0"/>
          <w:numId w:val="1004"/>
        </w:numPr>
        <w:pStyle w:val="Compact"/>
      </w:pPr>
      <w:r>
        <w:rPr>
          <w:bCs/>
          <w:b/>
        </w:rPr>
        <w:t xml:space="preserve">Google Ads:</w:t>
      </w:r>
      <w:r>
        <w:t xml:space="preserve"> </w:t>
      </w:r>
      <w:r>
        <w:t xml:space="preserve">Geo-targeted campaigns using keywords like "Teacher training Cairo" and "Secondary education resources Egypt" with Arabic language targeting</w:t>
      </w:r>
    </w:p>
    <w:bookmarkEnd w:id="25"/>
    <w:bookmarkStart w:id="26" w:name="community-led-advocacy"/>
    <w:p>
      <w:pPr>
        <w:pStyle w:val="Heading3"/>
      </w:pPr>
      <w:r>
        <w:t xml:space="preserve">3. Community-Led Advocacy</w:t>
      </w:r>
    </w:p>
    <w:p>
      <w:pPr>
        <w:numPr>
          <w:ilvl w:val="0"/>
          <w:numId w:val="1005"/>
        </w:numPr>
        <w:pStyle w:val="Compact"/>
      </w:pPr>
      <w:r>
        <w:rPr>
          <w:bCs/>
          <w:b/>
        </w:rPr>
        <w:t xml:space="preserve">Cairo Teacher Ambassadors Program:</w:t>
      </w:r>
      <w:r>
        <w:t xml:space="preserve"> </w:t>
      </w:r>
      <w:r>
        <w:t xml:space="preserve">Recruit 50 influential secondary teachers from key neighborhoods (Shubra, Heliopolis, Maadi) to co-create content and lead school workshops</w:t>
      </w:r>
    </w:p>
    <w:p>
      <w:pPr>
        <w:numPr>
          <w:ilvl w:val="0"/>
          <w:numId w:val="1005"/>
        </w:numPr>
        <w:pStyle w:val="Compact"/>
      </w:pPr>
      <w:r>
        <w:rPr>
          <w:bCs/>
          <w:b/>
        </w:rPr>
        <w:t xml:space="preserve">Local Media Collaborations:</w:t>
      </w:r>
      <w:r>
        <w:t xml:space="preserve"> </w:t>
      </w:r>
      <w:r>
        <w:t xml:space="preserve">Partner with Cairo-based education podcasts like "EduCairo" for weekly expert interviews</w:t>
      </w:r>
    </w:p>
    <w:bookmarkEnd w:id="26"/>
    <w:bookmarkEnd w:id="27"/>
    <w:bookmarkStart w:id="28" w:name="X155d9a599e53fd41facf1ebedce703ecc515955"/>
    <w:p>
      <w:pPr>
        <w:pStyle w:val="Heading2"/>
      </w:pPr>
      <w:r>
        <w:t xml:space="preserve">Budget Allocation: Efficient Resource Deployment in Egypt Cairo</w:t>
      </w:r>
    </w:p>
    <w:p>
      <w:pPr>
        <w:pStyle w:val="FirstParagraph"/>
      </w:pPr>
      <w:r>
        <w:t xml:space="preserve">Our $185,000 Year 1 budget prioritizes high-impact local initiatives:</w:t>
      </w:r>
    </w:p>
    <w:p>
      <w:pPr>
        <w:pStyle w:val="BodyText"/>
      </w:pPr>
      <w:r>
        <w:t xml:space="preserve">Category</w:t>
      </w:r>
    </w:p>
    <w:p>
      <w:pPr>
        <w:pStyle w:val="BodyText"/>
      </w:pPr>
      <w:r>
        <w:t xml:space="preserve">Allocation</w:t>
      </w:r>
    </w:p>
    <w:p>
      <w:pPr>
        <w:pStyle w:val="BodyText"/>
      </w:pPr>
      <w:r>
        <w:t xml:space="preserve">Rationale for Egypt Cairo Focus</w:t>
      </w:r>
    </w:p>
    <w:p>
      <w:pPr>
        <w:pStyle w:val="BodyText"/>
      </w:pPr>
      <w:r>
        <w:t xml:space="preserve">Institutional Partnerships (MOE/Ministry)</w:t>
      </w:r>
    </w:p>
    <w:p>
      <w:pPr>
        <w:pStyle w:val="BodyText"/>
      </w:pPr>
      <w:r>
        <w:t xml:space="preserve">$65,000 (35%)</w:t>
      </w:r>
    </w:p>
    <w:p>
      <w:pPr>
        <w:pStyle w:val="BodyText"/>
      </w:pPr>
      <w:r>
        <w:t xml:space="preserve">Essential for credibility in Egyptian education system; reduces teacher skepticism about foreign platforms</w:t>
      </w:r>
    </w:p>
    <w:p>
      <w:pPr>
        <w:pStyle w:val="BodyText"/>
      </w:pPr>
      <w:r>
        <w:t xml:space="preserve">Localized Content Production</w:t>
      </w:r>
    </w:p>
    <w:p>
      <w:pPr>
        <w:pStyle w:val="BodyText"/>
      </w:pPr>
      <w:r>
        <w:t xml:space="preserve">$48,000 (26%)</w:t>
      </w:r>
    </w:p>
    <w:p>
      <w:pPr>
        <w:pStyle w:val="BodyText"/>
      </w:pPr>
      <w:r>
        <w:t xml:space="preserve">Cairo-specific case studies filmed at actual schools (e.g., Al-Azhar High School) to build authenticity</w:t>
      </w:r>
    </w:p>
    <w:p>
      <w:pPr>
        <w:pStyle w:val="BodyText"/>
      </w:pPr>
      <w:r>
        <w:t xml:space="preserve">Geo-Targeted Digital Marketing</w:t>
      </w:r>
    </w:p>
    <w:p>
      <w:pPr>
        <w:pStyle w:val="BodyText"/>
      </w:pPr>
      <w:r>
        <w:t xml:space="preserve">$42,000 (23%)</w:t>
      </w:r>
    </w:p>
    <w:p>
      <w:pPr>
        <w:pStyle w:val="BodyText"/>
      </w:pPr>
      <w:r>
        <w:t xml:space="preserve">Maximizes ROI through precise Cairo location targeting where 78% of potential teachers are concentrated</w:t>
      </w:r>
    </w:p>
    <w:p>
      <w:pPr>
        <w:pStyle w:val="BodyText"/>
      </w:pPr>
      <w:r>
        <w:t xml:space="preserve">Cairo Community Events (Workshops/Events)</w:t>
      </w:r>
    </w:p>
    <w:p>
      <w:pPr>
        <w:pStyle w:val="BodyText"/>
      </w:pPr>
      <w:r>
        <w:t xml:space="preserve">$25,000 (14%)</w:t>
      </w:r>
    </w:p>
    <w:p>
      <w:pPr>
        <w:pStyle w:val="BodyText"/>
      </w:pPr>
      <w:r>
        <w:t xml:space="preserve">Face-to-face engagement critical for trust-building in Egyptian professional networks</w:t>
      </w:r>
    </w:p>
    <w:bookmarkEnd w:id="28"/>
    <w:bookmarkStart w:id="29" w:name="X074bb9ac8ec04834f7de9799b733a7b4ca70e8e"/>
    <w:p>
      <w:pPr>
        <w:pStyle w:val="Heading2"/>
      </w:pPr>
      <w:r>
        <w:t xml:space="preserve">Implementation Timeline: Cairo-Driven Rollout</w:t>
      </w:r>
    </w:p>
    <w:p>
      <w:pPr>
        <w:pStyle w:val="FirstParagraph"/>
      </w:pPr>
      <w:r>
        <w:t xml:space="preserve">We execute a phased approach aligned with Egypt's academic calendar:</w:t>
      </w:r>
    </w:p>
    <w:p>
      <w:pPr>
        <w:numPr>
          <w:ilvl w:val="0"/>
          <w:numId w:val="1006"/>
        </w:numPr>
        <w:pStyle w:val="Compact"/>
      </w:pPr>
      <w:r>
        <w:rPr>
          <w:bCs/>
          <w:b/>
        </w:rPr>
        <w:t xml:space="preserve">Months 1-3 (Foundation):</w:t>
      </w:r>
      <w:r>
        <w:t xml:space="preserve"> </w:t>
      </w:r>
      <w:r>
        <w:t xml:space="preserve">Finalize MOE partnership, launch Arabic mobile app, recruit Cairo teacher ambassadors in key districts</w:t>
      </w:r>
    </w:p>
    <w:p>
      <w:pPr>
        <w:numPr>
          <w:ilvl w:val="0"/>
          <w:numId w:val="1006"/>
        </w:numPr>
        <w:pStyle w:val="Compact"/>
      </w:pPr>
      <w:r>
        <w:rPr>
          <w:bCs/>
          <w:b/>
        </w:rPr>
        <w:t xml:space="preserve">Months 4-6 (Community Activation):</w:t>
      </w:r>
      <w:r>
        <w:t xml:space="preserve"> </w:t>
      </w:r>
      <w:r>
        <w:t xml:space="preserve">Host first Cairo Teacher Innovation Day at American University in Cairo (AUC), deploy WhatsApp groups citywide</w:t>
      </w:r>
    </w:p>
    <w:p>
      <w:pPr>
        <w:numPr>
          <w:ilvl w:val="0"/>
          <w:numId w:val="1006"/>
        </w:numPr>
        <w:pStyle w:val="Compact"/>
      </w:pPr>
      <w:r>
        <w:rPr>
          <w:bCs/>
          <w:b/>
        </w:rPr>
        <w:t xml:space="preserve">Months 7-9 (Scaling):</w:t>
      </w:r>
      <w:r>
        <w:t xml:space="preserve"> </w:t>
      </w:r>
      <w:r>
        <w:t xml:space="preserve">Roll out "Cairo School Cluster" model – group adoption in high-performing school networks like those in New Administrative Capital adjacent to Cairo</w:t>
      </w:r>
    </w:p>
    <w:p>
      <w:pPr>
        <w:numPr>
          <w:ilvl w:val="0"/>
          <w:numId w:val="1006"/>
        </w:numPr>
        <w:pStyle w:val="Compact"/>
      </w:pPr>
      <w:r>
        <w:rPr>
          <w:bCs/>
          <w:b/>
        </w:rPr>
        <w:t xml:space="preserve">Months 10-12 (Sustainability):</w:t>
      </w:r>
      <w:r>
        <w:t xml:space="preserve"> </w:t>
      </w:r>
      <w:r>
        <w:t xml:space="preserve">Achieve 5,000 active Cairo users, secure MOE certification for all modules</w:t>
      </w:r>
    </w:p>
    <w:bookmarkEnd w:id="29"/>
    <w:bookmarkStart w:id="30" w:name="X02a1ffe17214e1b738725e63a2988b87b4bc707"/>
    <w:p>
      <w:pPr>
        <w:pStyle w:val="Heading2"/>
      </w:pPr>
      <w:r>
        <w:t xml:space="preserve">Measurement &amp; Evaluation: Egypt-Specific KPIs</w:t>
      </w:r>
    </w:p>
    <w:p>
      <w:pPr>
        <w:pStyle w:val="FirstParagraph"/>
      </w:pPr>
      <w:r>
        <w:t xml:space="preserve">We track success through metrics that matter to Egypt's education context:</w:t>
      </w:r>
    </w:p>
    <w:p>
      <w:pPr>
        <w:numPr>
          <w:ilvl w:val="0"/>
          <w:numId w:val="1007"/>
        </w:numPr>
        <w:pStyle w:val="Compact"/>
      </w:pPr>
      <w:r>
        <w:rPr>
          <w:bCs/>
          <w:b/>
        </w:rPr>
        <w:t xml:space="preserve">Primary KPI:</w:t>
      </w:r>
      <w:r>
        <w:t xml:space="preserve"> </w:t>
      </w:r>
      <w:r>
        <w:t xml:space="preserve">Number of Cairo secondary teachers actively using platform (Target: 8,500 by Year 3)</w:t>
      </w:r>
    </w:p>
    <w:p>
      <w:pPr>
        <w:numPr>
          <w:ilvl w:val="0"/>
          <w:numId w:val="1007"/>
        </w:numPr>
        <w:pStyle w:val="Compact"/>
      </w:pPr>
      <w:r>
        <w:rPr>
          <w:bCs/>
          <w:b/>
        </w:rPr>
        <w:t xml:space="preserve">Secondary KPIs:</w:t>
      </w:r>
      <w:r>
        <w:t xml:space="preserve"> </w:t>
      </w:r>
      <w:r>
        <w:t xml:space="preserve">• Teacher retention rate in schools using Teacher Secondary (vs. control group)</w:t>
      </w:r>
      <w:r>
        <w:t xml:space="preserve"> </w:t>
      </w:r>
      <w:r>
        <w:t xml:space="preserve">• Percentage of courses completed with MOE credit recognition</w:t>
      </w:r>
      <w:r>
        <w:t xml:space="preserve"> </w:t>
      </w:r>
      <w:r>
        <w:t xml:space="preserve">• Localized content engagement (e.g., #CairoClassroomChallenges on social media)</w:t>
      </w:r>
    </w:p>
    <w:p>
      <w:pPr>
        <w:numPr>
          <w:ilvl w:val="0"/>
          <w:numId w:val="1007"/>
        </w:numPr>
        <w:pStyle w:val="Compact"/>
      </w:pPr>
      <w:r>
        <w:rPr>
          <w:bCs/>
          <w:b/>
        </w:rPr>
        <w:t xml:space="preserve">Monthly Reporting:</w:t>
      </w:r>
      <w:r>
        <w:t xml:space="preserve"> </w:t>
      </w:r>
      <w:r>
        <w:t xml:space="preserve">Analyze user behavior data through Cairo school zones to refine content – e.g., if 68% of users in Manshiyat Naser focus on STEM modules, we develop additional related content</w:t>
      </w:r>
    </w:p>
    <w:bookmarkEnd w:id="30"/>
    <w:bookmarkStart w:id="31" w:name="X813dacda57560bb7fe26768df0167f3891b87b8"/>
    <w:p>
      <w:pPr>
        <w:pStyle w:val="Heading2"/>
      </w:pPr>
      <w:r>
        <w:t xml:space="preserve">Conclusion: Transforming Education in Egypt Cairo</w:t>
      </w:r>
    </w:p>
    <w:p>
      <w:pPr>
        <w:pStyle w:val="FirstParagraph"/>
      </w:pPr>
      <w:r>
        <w:t xml:space="preserve">This Marketing Plan positions Teacher Secondary not merely as a product, but as the catalyst for systemic improvement in secondary education across Egypt Cairo. By embedding our solution within Cairo's educational reality – through Arabic localization, MOE partnerships, and hyperlocal community building – we create an ecosystem where teachers become empowered change agents. The strategic focus on Egypt Cairo ensures every initiative resonates with local challenges while aligning with national education priorities. Teacher Secondary will redefine what teacher development means in Egyptian schools, transforming the classroom experience for hundreds of thousands of students through the dedicated efforts of their educators.</w:t>
      </w:r>
    </w:p>
    <w:p>
      <w:pPr>
        <w:pStyle w:val="BodyText"/>
      </w:pPr>
      <w:r>
        <w:rPr>
          <w:bCs/>
          <w:b/>
        </w:rPr>
        <w:t xml:space="preserve">Final Note:</w:t>
      </w:r>
      <w:r>
        <w:t xml:space="preserve"> </w:t>
      </w:r>
      <w:r>
        <w:t xml:space="preserve">This Marketing Plan for Teacher Secondary is designed exclusively to address Cairo's unique educational demands while adhering to Egypt's national curriculum framework. Every strategy from digital targeting to content development is calibrated for the Egyptian context, making "Teacher Secondary" the definitive solution for secondary educators across Egypt Cairo.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Egypt Cairo</dc:title>
  <dc:creator/>
  <dc:language>en</dc:language>
  <cp:keywords/>
  <dcterms:created xsi:type="dcterms:W3CDTF">2026-07-23T08:53:20Z</dcterms:created>
  <dcterms:modified xsi:type="dcterms:W3CDTF">2026-07-23T08:53:20Z</dcterms:modified>
</cp:coreProperties>
</file>

<file path=docProps/custom.xml><?xml version="1.0" encoding="utf-8"?>
<Properties xmlns="http://schemas.openxmlformats.org/officeDocument/2006/custom-properties" xmlns:vt="http://schemas.openxmlformats.org/officeDocument/2006/docPropsVTypes"/>
</file>