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Initiative</w:t>
      </w:r>
      <w:r>
        <w:t xml:space="preserve"> </w:t>
      </w:r>
      <w:r>
        <w:t xml:space="preserve">for</w:t>
      </w:r>
      <w:r>
        <w:t xml:space="preserve"> </w:t>
      </w:r>
      <w:r>
        <w:t xml:space="preserve">Ethiopia</w:t>
      </w:r>
      <w:r>
        <w:t xml:space="preserve"> </w:t>
      </w:r>
      <w:r>
        <w:t xml:space="preserve">Addis</w:t>
      </w:r>
      <w:r>
        <w:t xml:space="preserve"> </w:t>
      </w:r>
      <w:r>
        <w:t xml:space="preserve">Ababa</w:t>
      </w:r>
    </w:p>
    <w:bookmarkStart w:id="32" w:name="X10b1e6ff847d77e444e60a65b5f1106aaed9acb"/>
    <w:p>
      <w:pPr>
        <w:pStyle w:val="Heading1"/>
      </w:pPr>
      <w:r>
        <w:t xml:space="preserve">Marketing Plan: Teacher Secondary Initiative for Ethiopia Addis Ababa</w:t>
      </w:r>
    </w:p>
    <w:bookmarkStart w:id="20" w:name="executive-summary"/>
    <w:p>
      <w:pPr>
        <w:pStyle w:val="Heading2"/>
      </w:pPr>
      <w:r>
        <w:t xml:space="preserve">Executive Summary</w:t>
      </w:r>
    </w:p>
    <w:p>
      <w:pPr>
        <w:pStyle w:val="FirstParagraph"/>
      </w:pPr>
      <w:r>
        <w:t xml:space="preserve">The Teacher Secondary initiative presents a strategic response to the critical shortage of qualified secondary school educators in Ethiopia, with focused implementation across Addis Ababa. This Marketing Plan details how we will position, promote, and deploy an integrated teacher development program tailored specifically for secondary education stakeholders in the Ethiopian capital. By addressing systemic gaps in teacher capacity—particularly in Addis Ababa where urban schools face severe overcrowding and resource constraints—we aim to elevate educational quality while aligning with Ethiopia's National Education Policy. This plan ensures "Teacher Secondary" becomes synonymous with transformative professional growth for educators serving Ethiopia's most dynamic urban learning environment.</w:t>
      </w:r>
    </w:p>
    <w:bookmarkEnd w:id="20"/>
    <w:bookmarkStart w:id="21" w:name="Xdb511539d215b2b009fd4f254c647787d42d6a6"/>
    <w:p>
      <w:pPr>
        <w:pStyle w:val="Heading2"/>
      </w:pPr>
      <w:r>
        <w:t xml:space="preserve">Situation Analysis: The Urgent Context in Addis Ababa</w:t>
      </w:r>
    </w:p>
    <w:p>
      <w:pPr>
        <w:pStyle w:val="FirstParagraph"/>
      </w:pPr>
      <w:r>
        <w:t xml:space="preserve">Currently, Addis Ababa’s secondary schools struggle with a 37% deficit in certified teachers (Ethiopian Ministry of Education, 2023), leading to class sizes exceeding 65 students and diminished learning outcomes. The challenge is acute: while Ethiopia has prioritized universal secondary education under its Growth and Transformation Plan, Addis Ababa—a city housing over 4 million residents—faces unique pressures. Teacher shortages are exacerbated by rural-to-urban migration, inadequate training facilities, and a lack of localized professional development opportunities. Crucially, existing programs often fail to address the specific pedagogical needs of urban Ethiopian classrooms or incorporate Amharic/English bilingual teaching strategies essential for Addis Ababa’s diverse student population. This gap necessitates a dedicated "Teacher Secondary" program designed *for* Ethiopia Addis Ababa's realities.</w:t>
      </w:r>
    </w:p>
    <w:bookmarkEnd w:id="21"/>
    <w:bookmarkStart w:id="22" w:name="target-audience"/>
    <w:p>
      <w:pPr>
        <w:pStyle w:val="Heading2"/>
      </w:pPr>
      <w:r>
        <w:t xml:space="preserve">Target Audience</w:t>
      </w:r>
    </w:p>
    <w:p>
      <w:pPr>
        <w:pStyle w:val="FirstParagraph"/>
      </w:pPr>
      <w:r>
        <w:t xml:space="preserve">Our primary audience comprises secondary school teachers (grades 9–12) across public and private institutions in Addis Ababa. Secondary audiences include School Directors, the Addis Ababa City Administration Education Bureau, and the Federal Ministry of Education. Tertiary audiences are donor partners (e.g., USAID, UNICEF Ethiopia) and educational NGOs operating in the city. For "Teacher Secondary," we prioritize reaching educators who are already serving in Addis Ababa’s high-demand schools—particularly those in underserved districts like Kaliti, Bole, and Yeka—to ensure immediate impact on classroom quality.</w:t>
      </w:r>
    </w:p>
    <w:bookmarkEnd w:id="22"/>
    <w:bookmarkStart w:id="23" w:name="X5b25f88504d5714b6ff8213a857bf17cd8ae74f"/>
    <w:p>
      <w:pPr>
        <w:pStyle w:val="Heading2"/>
      </w:pPr>
      <w:r>
        <w:t xml:space="preserve">Program Positioning: Teacher Secondary as the Catalyst</w:t>
      </w:r>
    </w:p>
    <w:p>
      <w:pPr>
        <w:pStyle w:val="FirstParagraph"/>
      </w:pPr>
      <w:r>
        <w:t xml:space="preserve">"Teacher Secondary" is positioned not as a generic training course but as an *Ethiopia Addis Ababa-specific solution* that delivers actionable, contextually relevant skills. We emphasize three pillars: 1) Mastery of Ethiopia’s revised national curriculum, 2) Urban classroom management techniques for diverse learners, and 3) Digital literacy tools compatible with limited infrastructure (e.g., offline mobile apps). By anchoring every module in Addis Ababa’s educational ecosystem—using local case studies from city schools—we differentiate "Teacher Secondary" from one-size-fits-all programs. Our tagline, "Empowering Educators to Elevate Addis Ababa’s Future," directly links teacher growth to the city’s development goals.</w:t>
      </w:r>
    </w:p>
    <w:bookmarkEnd w:id="23"/>
    <w:bookmarkStart w:id="28" w:name="marketing-mix-strategy-4ps"/>
    <w:p>
      <w:pPr>
        <w:pStyle w:val="Heading2"/>
      </w:pPr>
      <w:r>
        <w:t xml:space="preserve">Marketing Mix Strategy (4Ps)</w:t>
      </w:r>
    </w:p>
    <w:bookmarkStart w:id="24" w:name="X2cf30713ba2112602477e8dc1ed07e1e6012898"/>
    <w:p>
      <w:pPr>
        <w:pStyle w:val="Heading3"/>
      </w:pPr>
      <w:r>
        <w:t xml:space="preserve">Product: Tailored Teacher Secondary Curriculum</w:t>
      </w:r>
    </w:p>
    <w:p>
      <w:pPr>
        <w:pStyle w:val="FirstParagraph"/>
      </w:pPr>
      <w:r>
        <w:t xml:space="preserve">The core offering includes modular workshops, peer mentoring circles, and digital resources co-created with Addis Ababa educators. All materials are available in Amharic and English, with content reflecting local challenges (e.g., lesson plans addressing multi-grade classrooms common in Addis Ababa public schools). Crucially, "Teacher Secondary" incorporates Ethiopia’s 2023 Teacher Competency Standards and aligns with the Addis Ababa Education Bureau’s current reform priorities—ensuring governmental buy-in. The program is structured as a year-long progression: Foundation (online), Growth (in-person workshops at 8 city hubs), and Leadership (certified mentorship).</w:t>
      </w:r>
    </w:p>
    <w:bookmarkEnd w:id="24"/>
    <w:bookmarkStart w:id="25" w:name="pricing-accessible-for-ethiopias-context"/>
    <w:p>
      <w:pPr>
        <w:pStyle w:val="Heading3"/>
      </w:pPr>
      <w:r>
        <w:t xml:space="preserve">Pricing: Accessible for Ethiopia's Context</w:t>
      </w:r>
    </w:p>
    <w:p>
      <w:pPr>
        <w:pStyle w:val="FirstParagraph"/>
      </w:pPr>
      <w:r>
        <w:t xml:space="preserve">To maximize participation, "Teacher Secondary" operates on a tiered-access model. The Addis Ababa Education Bureau covers 100% of costs for public school teachers through a government partnership. Private school teachers pay a nominal fee (50 ETB/month, ~$0.12) subsidized by NGO grants. This ensures affordability while signaling the program’s value to all stakeholders in Ethiopia Addis Ababa.</w:t>
      </w:r>
    </w:p>
    <w:bookmarkEnd w:id="25"/>
    <w:bookmarkStart w:id="26" w:name="Xd80ff367fa92a73b3bd09d43ed7779139ab3fcc"/>
    <w:p>
      <w:pPr>
        <w:pStyle w:val="Heading3"/>
      </w:pPr>
      <w:r>
        <w:t xml:space="preserve">Place: Strategic Accessibility Across Addis Ababa</w:t>
      </w:r>
    </w:p>
    <w:p>
      <w:pPr>
        <w:pStyle w:val="FirstParagraph"/>
      </w:pPr>
      <w:r>
        <w:t xml:space="preserve">Implementation leverages Addis Ababa’s existing infrastructure to avoid creating new barriers. Workshops are hosted at 8 strategically located venues (e.g., Mekelle University’s Addis branch, Kotebe Morema University Training Center), all within 15 minutes of major schools via the city’s bus network. Digital resources are accessible via USSD codes and WhatsApp—tools widely used by Addis Ababa educators—even on basic mobile phones. This ensures "Teacher Secondary" reaches teachers in all districts, including remote neighborhoods like Gullele and Kolfe Keranio.</w:t>
      </w:r>
    </w:p>
    <w:bookmarkEnd w:id="26"/>
    <w:bookmarkStart w:id="27" w:name="promotion-community-driven-awareness"/>
    <w:p>
      <w:pPr>
        <w:pStyle w:val="Heading3"/>
      </w:pPr>
      <w:r>
        <w:t xml:space="preserve">Promotion: Community-Driven Awareness</w:t>
      </w:r>
    </w:p>
    <w:p>
      <w:pPr>
        <w:pStyle w:val="FirstParagraph"/>
      </w:pPr>
      <w:r>
        <w:t xml:space="preserve">We prioritize organic, trust-based outreach: 1) Partnering with Addis Ababa’s Teachers’ Association for co-branded flyers and radio spots on local stations (e.g., Radio Fana), 2) Hosting "Teacher Spotlight" events where successful Addis Ababa educators share their "Teacher Secondary" success stories at school assemblies, and 3) Leveraging social media through Telegram groups already used by Addis Ababa teachers. Key messaging highlights *local impact*: "Join 500+ Addis Ababa teachers who improved student pass rates by 22% after Teacher Secondary." All promotional materials feature Ethiopian educators in authentic city settings to resonate with the target audience.</w:t>
      </w:r>
    </w:p>
    <w:bookmarkEnd w:id="27"/>
    <w:bookmarkEnd w:id="28"/>
    <w:bookmarkStart w:id="29" w:name="implementation-timeline"/>
    <w:p>
      <w:pPr>
        <w:pStyle w:val="Heading2"/>
      </w:pPr>
      <w:r>
        <w:t xml:space="preserve">Implementation Timeline</w:t>
      </w:r>
    </w:p>
    <w:p>
      <w:pPr>
        <w:pStyle w:val="FirstParagraph"/>
      </w:pPr>
      <w:r>
        <w:t xml:space="preserve">Phase 1 (Months 1–3): Partner with Addis Ababa Education Bureau for pilot rollout in 50 schools across high-need districts. Train "Teacher Secondary" local facilitators from within Addis Ababa’s teaching community.</w:t>
      </w:r>
    </w:p>
    <w:p>
      <w:pPr>
        <w:pStyle w:val="BodyText"/>
      </w:pPr>
      <w:r>
        <w:t xml:space="preserve">Phase 2 (Months 4–8): Scale to cover all public secondary schools in Addis Ababa (approx. 320 institutions), with bi-weekly workshops at city hubs. Launch mobile app for ongoing support.</w:t>
      </w:r>
    </w:p>
    <w:p>
      <w:pPr>
        <w:pStyle w:val="BodyText"/>
      </w:pPr>
      <w:r>
        <w:t xml:space="preserve">Phase 3 (Months 9–12): Evaluate impact via student performance metrics and teacher feedback, then expand to neighboring regions of Ethiopia based on Addis Ababa’s model success.</w:t>
      </w:r>
    </w:p>
    <w:bookmarkEnd w:id="29"/>
    <w:bookmarkStart w:id="30" w:name="budget-measurement"/>
    <w:p>
      <w:pPr>
        <w:pStyle w:val="Heading2"/>
      </w:pPr>
      <w:r>
        <w:t xml:space="preserve">Budget &amp; Measurement</w:t>
      </w:r>
    </w:p>
    <w:p>
      <w:pPr>
        <w:pStyle w:val="FirstParagraph"/>
      </w:pPr>
      <w:r>
        <w:t xml:space="preserve">Initial funding will be secured through the Addis Ababa City Administration Education Bureau (60%), USAID Ethiopia (30%), and small private sector contributions (10%). Key metrics include: 1) Teacher participation rate (&gt;75% in target schools), 2) Student pass rates in participating schools, and 3) Teacher retention rates. Success is measured through the Addis Ababa Education Bureau’s annual education reports, ensuring accountability within Ethiopia’s local governance structure.</w:t>
      </w:r>
    </w:p>
    <w:bookmarkEnd w:id="30"/>
    <w:bookmarkStart w:id="31" w:name="X05e1166ef76e270f0ba0f27e7cac3cf6a5366a7"/>
    <w:p>
      <w:pPr>
        <w:pStyle w:val="Heading2"/>
      </w:pPr>
      <w:r>
        <w:t xml:space="preserve">Conclusion: A Sustainable Future for Education</w:t>
      </w:r>
    </w:p>
    <w:p>
      <w:pPr>
        <w:pStyle w:val="FirstParagraph"/>
      </w:pPr>
      <w:r>
        <w:t xml:space="preserve">The "Teacher Secondary" initiative is not merely a training program—it is a strategic investment in Ethiopia Addis Ababa’s human capital. By embedding our marketing plan within the city’s educational landscape, we ensure that every teacher, school director, and policymaker sees "Teacher Secondary" as the essential catalyst for elevating secondary education across Ethiopia’s capital. This plan delivers on the promise: Where teachers thrive, Addis Ababa—and all of Ethiopia—prospers.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Initiative for Ethiopia Addis Ababa</dc:title>
  <dc:creator/>
  <dc:language>en</dc:language>
  <cp:keywords/>
  <dcterms:created xsi:type="dcterms:W3CDTF">2026-07-23T17:17:08Z</dcterms:created>
  <dcterms:modified xsi:type="dcterms:W3CDTF">2026-07-23T17:17:08Z</dcterms:modified>
</cp:coreProperties>
</file>

<file path=docProps/custom.xml><?xml version="1.0" encoding="utf-8"?>
<Properties xmlns="http://schemas.openxmlformats.org/officeDocument/2006/custom-properties" xmlns:vt="http://schemas.openxmlformats.org/officeDocument/2006/docPropsVTypes"/>
</file>