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3" w:name="Xf19cd10324afe905e7089ac37521011ebab7eeb"/>
    <w:p>
      <w:pPr>
        <w:pStyle w:val="Heading1"/>
      </w:pPr>
      <w:r>
        <w:t xml:space="preserve">Comprehensive Marketing Plan for Teacher Secondary Services in India Bangalore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details the strategic rollout of "Teacher Secondary" – an innovative professional development platform designed exclusively for secondary school educators across India, with primary focus on Bangalore. As one of India's most education-centric metropolitan hubs, Bangalore presents a $500M+ opportunity in teacher training services. Our solution addresses critical gaps in curriculum adaptation, digital pedagogy, and student engagement for Grades 9-12 teachers through localized content and AI-driven personalization. This plan outlines targeted execution strategies to capture 15% market share within Bangalore's secondary education sector within 24 months, positioning Teacher Secondary as the premier professional growth partner for educators in India's tech-savvy urban landscape.</w:t>
      </w:r>
    </w:p>
    <w:bookmarkEnd w:id="20"/>
    <w:bookmarkStart w:id="21" w:name="market-analysis-india-bangalore-context"/>
    <w:p>
      <w:pPr>
        <w:pStyle w:val="Heading2"/>
      </w:pPr>
      <w:r>
        <w:t xml:space="preserve">Market Analysis: India Bangalore Context</w:t>
      </w:r>
    </w:p>
    <w:p>
      <w:pPr>
        <w:pStyle w:val="FirstParagraph"/>
      </w:pPr>
      <w:r>
        <w:t xml:space="preserve">Bangalore's secondary education ecosystem comprises 1,800+ private and government schools serving 450,000+ students. Current challenges include:</w:t>
      </w:r>
    </w:p>
    <w:p>
      <w:pPr>
        <w:numPr>
          <w:ilvl w:val="0"/>
          <w:numId w:val="1001"/>
        </w:numPr>
        <w:pStyle w:val="Compact"/>
      </w:pPr>
      <w:r>
        <w:t xml:space="preserve">73% of secondary teachers report inadequate training in CBSE/State Board syllabus implementation (NIEPA Report 2023)</w:t>
      </w:r>
    </w:p>
    <w:p>
      <w:pPr>
        <w:numPr>
          <w:ilvl w:val="0"/>
          <w:numId w:val="1001"/>
        </w:numPr>
        <w:pStyle w:val="Compact"/>
      </w:pPr>
      <w:r>
        <w:t xml:space="preserve">Only 38% schools offer digital literacy programs for educators (UDISE+ Data, 2023)</w:t>
      </w:r>
    </w:p>
    <w:p>
      <w:pPr>
        <w:numPr>
          <w:ilvl w:val="0"/>
          <w:numId w:val="1001"/>
        </w:numPr>
        <w:pStyle w:val="Compact"/>
      </w:pPr>
      <w:r>
        <w:t xml:space="preserve">High teacher attrition rates (18.7%) driven by skill obsolescence in rapidly evolving educational technology landscape</w:t>
      </w:r>
    </w:p>
    <w:p>
      <w:pPr>
        <w:pStyle w:val="FirstParagraph"/>
      </w:pPr>
      <w:r>
        <w:t xml:space="preserve">The Indian government's National Education Policy 2020 mandates continuous teacher upskilling, creating urgent market demand. Bangalore's 65% urban school density and high parental tech adoption (89% smartphone penetration) make it the ideal launchpad for Teacher Secondary. Competitors like "LearnNext" and "Byju's Teacher" lack Bangalore-specific content – our solution integrates Karnataka Board syllabus mapping with local teaching challenges.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We've refined targeting to maximize ROI in India Bangalore: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Segment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Size (Bangalore)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Pain Points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Our Solution Alignment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Bangalore State Board Teachers (65%)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280,000+ educators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Syllabus mismatch with NEP 2020; assessment design challenges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Karnataka-specific lesson plans with AI-simulated classroom scenarios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Private School Educators (30%)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150,000+ educators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Digital tool overload; lack of time for professional development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Micro-learning modules (15-min/day) integrated into school calendars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Newly Certified Teachers (5%)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12,000+ annually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Classroom management anxiety; pedagogical gaps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Bangalore-specific mentorship from 250+ retired school principals</w:t>
            </w:r>
          </w:p>
        </w:tc>
      </w:tr>
    </w:tbl>
    <w:bookmarkEnd w:id="22"/>
    <w:bookmarkStart w:id="23" w:name="X6904a744a59e6dc76f0568507a00180c5b460ef"/>
    <w:p>
      <w:pPr>
        <w:pStyle w:val="Heading2"/>
      </w:pPr>
      <w:r>
        <w:t xml:space="preserve">Marketing Objectives (India Bangalore Focus)</w:t>
      </w:r>
    </w:p>
    <w:p>
      <w:pPr>
        <w:pStyle w:val="FirstParagraph"/>
      </w:pPr>
      <w:r>
        <w:t xml:space="preserve">Aligned with Karnataka's education department goals: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Awareness:</w:t>
      </w:r>
      <w:r>
        <w:t xml:space="preserve"> </w:t>
      </w:r>
      <w:r>
        <w:t xml:space="preserve">Achieve 85% brand recall among secondary teachers in Bangalore within 18 months (current market: 23%)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Adoption:</w:t>
      </w:r>
      <w:r>
        <w:t xml:space="preserve"> </w:t>
      </w:r>
      <w:r>
        <w:t xml:space="preserve">Secure 200+ school partnerships across Bangalore districts (Bengaluru Urban, Rural, North, South) by Year-2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Engagement:</w:t>
      </w:r>
      <w:r>
        <w:t xml:space="preserve"> </w:t>
      </w:r>
      <w:r>
        <w:t xml:space="preserve">Maintain 75% monthly active user rate for educators via Teacher Secondary platform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Impact:</w:t>
      </w:r>
      <w:r>
        <w:t xml:space="preserve"> </w:t>
      </w:r>
      <w:r>
        <w:t xml:space="preserve">Document 30% improvement in student learning outcomes for schools using our program (measured through school assessments)</w:t>
      </w:r>
    </w:p>
    <w:bookmarkEnd w:id="23"/>
    <w:bookmarkStart w:id="29" w:name="localized-marketing-strategies-tactics"/>
    <w:p>
      <w:pPr>
        <w:pStyle w:val="Heading2"/>
      </w:pPr>
      <w:r>
        <w:t xml:space="preserve">Localized Marketing Strategies &amp; Tactics</w:t>
      </w:r>
    </w:p>
    <w:p>
      <w:pPr>
        <w:pStyle w:val="FirstParagraph"/>
      </w:pPr>
      <w:r>
        <w:t xml:space="preserve">All initiatives are calibrated for Bangalore's cultural and educational context:</w:t>
      </w:r>
    </w:p>
    <w:bookmarkStart w:id="24" w:name="hyper-local-content-ecosystem"/>
    <w:p>
      <w:pPr>
        <w:pStyle w:val="Heading3"/>
      </w:pPr>
      <w:r>
        <w:t xml:space="preserve">1. Hyper-Local Content Ecosystem</w:t>
      </w:r>
    </w:p>
    <w:p>
      <w:pPr>
        <w:pStyle w:val="FirstParagraph"/>
      </w:pPr>
      <w:r>
        <w:t xml:space="preserve">Develop content with Bangalore-centric case studies:</w:t>
      </w:r>
      <w:r>
        <w:t xml:space="preserve"> </w:t>
      </w:r>
      <w:r>
        <w:t xml:space="preserve">• "Managing AI-Driven Classrooms in Koramangala Schools" (using real-life examples from Infosys-educated classrooms)</w:t>
      </w:r>
      <w:r>
        <w:t xml:space="preserve"> </w:t>
      </w:r>
      <w:r>
        <w:t xml:space="preserve">• "Kannada-Speaking Teachers' Digital Transition Guide" addressing regional language integration</w:t>
      </w:r>
      <w:r>
        <w:t xml:space="preserve"> </w:t>
      </w:r>
      <w:r>
        <w:t xml:space="preserve">• Free workshops at Bangalore Tech Fest 2024 (with Microsoft India partnership)</w:t>
      </w:r>
    </w:p>
    <w:bookmarkEnd w:id="24"/>
    <w:bookmarkStart w:id="25" w:name="school-partnership-strategy"/>
    <w:p>
      <w:pPr>
        <w:pStyle w:val="Heading3"/>
      </w:pPr>
      <w:r>
        <w:t xml:space="preserve">2. School Partnership Strategy</w:t>
      </w:r>
    </w:p>
    <w:p>
      <w:pPr>
        <w:pStyle w:val="FirstParagraph"/>
      </w:pPr>
      <w:r>
        <w:t xml:space="preserve">Target Karnataka Education Society members and Bangalore school heads via: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Near-Real-Time Outreach:</w:t>
      </w:r>
      <w:r>
        <w:t xml:space="preserve"> </w:t>
      </w:r>
      <w:r>
        <w:t xml:space="preserve">SMS campaigns in Kannada/English targeting teachers during school holidays (July/August)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School Visit Program:</w:t>
      </w:r>
      <w:r>
        <w:t xml:space="preserve"> </w:t>
      </w:r>
      <w:r>
        <w:t xml:space="preserve">Dedicated "Teacher Secondary Mobile Units" visiting 50 schools/month across Bangalore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Incentivized Adoption:</w:t>
      </w:r>
      <w:r>
        <w:t xml:space="preserve"> </w:t>
      </w:r>
      <w:r>
        <w:t xml:space="preserve">First 3 months free for schools enrolling ≥15 teachers + Karnataka Board certificate accreditation</w:t>
      </w:r>
    </w:p>
    <w:bookmarkEnd w:id="25"/>
    <w:bookmarkStart w:id="26" w:name="community-building-in-india-bangalore"/>
    <w:p>
      <w:pPr>
        <w:pStyle w:val="Heading3"/>
      </w:pPr>
      <w:r>
        <w:t xml:space="preserve">3. Community Building in India Bangalore</w:t>
      </w:r>
    </w:p>
    <w:p>
      <w:pPr>
        <w:pStyle w:val="FirstParagraph"/>
      </w:pPr>
      <w:r>
        <w:t xml:space="preserve">Leverage Bangalore's educator networks:</w:t>
      </w:r>
      <w:r>
        <w:t xml:space="preserve"> </w:t>
      </w:r>
      <w:r>
        <w:t xml:space="preserve">• Monthly "Chai &amp; Curriculum" networking sessions at Café Coffee Day (Koramangala, Whitefield)</w:t>
      </w:r>
    </w:p>
    <w:p>
      <w:pPr>
        <w:pStyle w:val="BodyText"/>
      </w:pPr>
      <w:r>
        <w:t xml:space="preserve">• Collaborate with Karnataka Teachers' Association for co-branded workshops</w:t>
      </w:r>
    </w:p>
    <w:p>
      <w:pPr>
        <w:pStyle w:val="BodyText"/>
      </w:pPr>
      <w:r>
        <w:t xml:space="preserve">• Social media: Instagram Reels featuring #BangaloreTeacherSuccessStories (with local teacher influencers)</w:t>
      </w:r>
    </w:p>
    <w:bookmarkEnd w:id="26"/>
    <w:bookmarkStart w:id="27" w:name="digital-acquisition-engine"/>
    <w:p>
      <w:pPr>
        <w:pStyle w:val="Heading3"/>
      </w:pPr>
      <w:r>
        <w:t xml:space="preserve">4. Digital Acquisition Engine</w:t>
      </w:r>
    </w:p>
    <w:p>
      <w:pPr>
        <w:pStyle w:val="FirstParagraph"/>
      </w:pPr>
      <w:r>
        <w:t xml:space="preserve">Geo-targeted campaigns in Bangalore:</w:t>
      </w:r>
      <w:r>
        <w:t xml:space="preserve"> </w:t>
      </w:r>
      <w:r>
        <w:t xml:space="preserve">• Google Ads with keywords: "secondary teacher training Bangalore", "Karnataka board professional development"</w:t>
      </w:r>
    </w:p>
    <w:p>
      <w:pPr>
        <w:pStyle w:val="BodyText"/>
      </w:pPr>
      <w:r>
        <w:t xml:space="preserve">• LinkedIn campaigns targeting educators with location radius of 50km around Bengaluru</w:t>
      </w:r>
    </w:p>
    <w:p>
      <w:pPr>
        <w:pStyle w:val="BodyText"/>
      </w:pPr>
      <w:r>
        <w:t xml:space="preserve">• WhatsApp Business API for personalized course recommendations</w:t>
      </w:r>
    </w:p>
    <w:bookmarkEnd w:id="27"/>
    <w:bookmarkStart w:id="28" w:name="government-collaboration-framework"/>
    <w:p>
      <w:pPr>
        <w:pStyle w:val="Heading3"/>
      </w:pPr>
      <w:r>
        <w:t xml:space="preserve">5. Government Collaboration Framework</w:t>
      </w:r>
    </w:p>
    <w:p>
      <w:pPr>
        <w:pStyle w:val="FirstParagraph"/>
      </w:pPr>
      <w:r>
        <w:t xml:space="preserve">Align with Karnataka's "Digital Education Mission" to achieve:</w:t>
      </w:r>
      <w:r>
        <w:t xml:space="preserve"> </w:t>
      </w:r>
      <w:r>
        <w:t xml:space="preserve">• Certification recognition by State Education Department</w:t>
      </w:r>
      <w:r>
        <w:t xml:space="preserve"> </w:t>
      </w:r>
      <w:r>
        <w:t xml:space="preserve">• Integration into government teacher training portals (e.g., BSEB)</w:t>
      </w:r>
      <w:r>
        <w:t xml:space="preserve"> </w:t>
      </w:r>
      <w:r>
        <w:t xml:space="preserve">• Subsidized access for government schools through CSR partnerships with Bangalore-based IT companies</w:t>
      </w:r>
    </w:p>
    <w:bookmarkEnd w:id="28"/>
    <w:bookmarkEnd w:id="29"/>
    <w:bookmarkStart w:id="30" w:name="budget-allocation-india-bangalore-focus"/>
    <w:p>
      <w:pPr>
        <w:pStyle w:val="Heading2"/>
      </w:pPr>
      <w:r>
        <w:t xml:space="preserve">Budget Allocation: India Bangalore Focus</w:t>
      </w:r>
    </w:p>
    <w:p>
      <w:pPr>
        <w:pStyle w:val="FirstParagraph"/>
      </w:pPr>
      <w:r>
        <w:t xml:space="preserve">Total Budget: ₹8.5 Cr (Year 1)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Channel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Allocation (₹ Cr)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On-Ground Activation (School Visits, Workshops)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Bangalore's high school density requires physical presence for trust-building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Digital Marketing (Geo-Targeted)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 internet penetration among educators in Bangalore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Content Development (Kannada/English)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Essential for local relevance in India Bangalore context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Government Partnerships &amp; Certification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Critical for institutional adoption in Karnataka schools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iCs/>
                <w:i/>
              </w:rPr>
              <w:t xml:space="preserve">Total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iCs/>
                <w:i/>
              </w:rPr>
              <w:t xml:space="preserve">8.2 (Actual spend)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iCs/>
                <w:i/>
              </w:rPr>
              <w:t xml:space="preserve">Balance carried forward to Year 2</w:t>
            </w:r>
          </w:p>
        </w:tc>
      </w:tr>
    </w:tbl>
    <w:p>
      <w:pPr>
        <w:pStyle w:val="BodyText"/>
      </w:pPr>
      <w:r>
        <w:t xml:space="preserve">ROI Projection: ₹18.3 Cr revenue by Year 2 (based on ₹3,500/user/year fee structure for schools with ≥50 teachers)</w:t>
      </w:r>
    </w:p>
    <w:bookmarkEnd w:id="30"/>
    <w:bookmarkStart w:id="31" w:name="implementation-timeline"/>
    <w:p>
      <w:pPr>
        <w:pStyle w:val="Heading2"/>
      </w:pPr>
      <w:r>
        <w:t xml:space="preserve">Implementation Timeline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1-3:</w:t>
      </w:r>
      <w:r>
        <w:t xml:space="preserve"> </w:t>
      </w:r>
      <w:r>
        <w:t xml:space="preserve">Bangalore market research blitz, government MoU signing, local content creation in Kannada/English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4-6:</w:t>
      </w:r>
      <w:r>
        <w:t xml:space="preserve"> </w:t>
      </w:r>
      <w:r>
        <w:t xml:space="preserve">School visit campaign launch (50 schools), social media awareness drive (#BangaloreTeacherSecond)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7-9:</w:t>
      </w:r>
      <w:r>
        <w:t xml:space="preserve"> </w:t>
      </w:r>
      <w:r>
        <w:t xml:space="preserve">Government certification integration, pilot with 30 schools in Bengaluru Urban district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10-12:</w:t>
      </w:r>
      <w:r>
        <w:t xml:space="preserve"> </w:t>
      </w:r>
      <w:r>
        <w:t xml:space="preserve">Scale to 200+ schools, first impact report publication (student outcome data)</w:t>
      </w:r>
    </w:p>
    <w:bookmarkEnd w:id="31"/>
    <w:bookmarkStart w:id="32" w:name="X6faecb28777eeac8f883e3db9eee65c7d549e8c"/>
    <w:p>
      <w:pPr>
        <w:pStyle w:val="Heading2"/>
      </w:pPr>
      <w:r>
        <w:t xml:space="preserve">Evaluation Metrics for India Bangalore Market</w:t>
      </w:r>
    </w:p>
    <w:p>
      <w:pPr>
        <w:pStyle w:val="FirstParagraph"/>
      </w:pPr>
      <w:r>
        <w:t xml:space="preserve">We track success through Bangalore-specific KPIs:</w:t>
      </w:r>
    </w:p>
    <w:p>
      <w:pPr>
        <w:numPr>
          <w:ilvl w:val="0"/>
          <w:numId w:val="1005"/>
        </w:numPr>
        <w:pStyle w:val="Compact"/>
      </w:pPr>
      <w:r>
        <w:t xml:space="preserve">Teacher Secondary adoption rate per district (Target: 18% in Bengaluru Urban by Month-18)</w:t>
      </w:r>
    </w:p>
    <w:p>
      <w:pPr>
        <w:numPr>
          <w:ilvl w:val="0"/>
          <w:numId w:val="1005"/>
        </w:numPr>
        <w:pStyle w:val="Compact"/>
      </w:pPr>
      <w:r>
        <w:t xml:space="preserve">Local language content usage (Kannada modules) &gt;65% of total engagement</w:t>
      </w:r>
    </w:p>
    <w:p>
      <w:pPr>
        <w:numPr>
          <w:ilvl w:val="0"/>
          <w:numId w:val="1005"/>
        </w:numPr>
        <w:pStyle w:val="Compact"/>
      </w:pPr>
      <w:r>
        <w:t xml:space="preserve">School retention rate in Bangalore: &gt;82% at Year-1</w:t>
      </w:r>
    </w:p>
    <w:p>
      <w:pPr>
        <w:numPr>
          <w:ilvl w:val="0"/>
          <w:numId w:val="1005"/>
        </w:numPr>
        <w:pStyle w:val="Compact"/>
      </w:pPr>
      <w:r>
        <w:t xml:space="preserve">Government partnership progress (Target: 40+ schools with BSEB certification by Month-15)</w:t>
      </w:r>
    </w:p>
    <w:p>
      <w:pPr>
        <w:pStyle w:val="FirstParagraph"/>
      </w:pPr>
      <w:r>
        <w:t xml:space="preserve">Monthly performance dashboards will be shared with Bangalore school heads to demonstrate value through localized metrics – ensuring Teacher Secondary becomes the benchmark for secondary educator development in India's most dynamic education market.</w:t>
      </w:r>
    </w:p>
    <w:bookmarkEnd w:id="32"/>
    <w:p>
      <w:pPr>
        <w:pStyle w:val="BodyText"/>
      </w:pPr>
      <w:r>
        <w:rPr>
          <w:bCs/>
          <w:b/>
        </w:rPr>
        <w:t xml:space="preserve">Teacher Secondary Marketing Plan | India Bangalore Focus | Q3 2024</w:t>
      </w:r>
    </w:p>
    <w:p>
      <w:pPr>
        <w:pStyle w:val="BodyText"/>
      </w:pPr>
      <w:r>
        <w:t xml:space="preserve">This document is proprietary to Teacher Secondary (India) Pvt. Ltd. All rights reserved.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01">
    <w:nsid w:val="A994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 Secondary Marketing Plan: India Bangalore</dc:title>
  <dc:creator/>
  <dc:language>en</dc:language>
  <cp:keywords/>
  <dcterms:created xsi:type="dcterms:W3CDTF">2026-07-21T16:27:54Z</dcterms:created>
  <dcterms:modified xsi:type="dcterms:W3CDTF">2026-07-21T16:27:54Z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