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India</w:t>
      </w:r>
      <w:r>
        <w:t xml:space="preserve"> </w:t>
      </w:r>
      <w:r>
        <w:t xml:space="preserve">New</w:t>
      </w:r>
      <w:r>
        <w:t xml:space="preserve"> </w:t>
      </w:r>
      <w:r>
        <w:t xml:space="preserve">Delhi</w:t>
      </w:r>
    </w:p>
    <w:bookmarkStart w:id="33" w:name="X794bfd03b112f313c8ad3fb1dea5037a3ba094a"/>
    <w:p>
      <w:pPr>
        <w:pStyle w:val="Heading1"/>
      </w:pPr>
      <w:r>
        <w:t xml:space="preserve">Comprehensive Marketing Plan: Teacher Secondary Service for Education Ecosystem in India New Delhi</w:t>
      </w:r>
    </w:p>
    <w:bookmarkStart w:id="20" w:name="executive-summary"/>
    <w:p>
      <w:pPr>
        <w:pStyle w:val="Heading2"/>
      </w:pPr>
      <w:r>
        <w:t xml:space="preserve">Executive Summary</w:t>
      </w:r>
    </w:p>
    <w:p>
      <w:pPr>
        <w:pStyle w:val="FirstParagraph"/>
      </w:pPr>
      <w:r>
        <w:t xml:space="preserve">This Marketing Plan outlines the strategic rollout of</w:t>
      </w:r>
      <w:r>
        <w:t xml:space="preserve"> </w:t>
      </w:r>
      <w:r>
        <w:rPr>
          <w:bCs/>
          <w:b/>
        </w:rPr>
        <w:t xml:space="preserve">Teacher Secondary</w:t>
      </w:r>
      <w:r>
        <w:t xml:space="preserve">, an innovative digital platform designed exclusively for secondary school educators across</w:t>
      </w:r>
      <w:r>
        <w:t xml:space="preserve"> </w:t>
      </w:r>
      <w:r>
        <w:rPr>
          <w:bCs/>
          <w:b/>
        </w:rPr>
        <w:t xml:space="preserve">India New Delhi</w:t>
      </w:r>
      <w:r>
        <w:t xml:space="preserve">. The initiative addresses critical gaps in teacher development, resource accessibility, and professional networking within the rapidly evolving Indian education landscape. With over 15 million secondary teachers nationwide and New Delhi serving as the national education policy nexus, this plan targets a 40% market penetration among government and private secondary schools within three years. The</w:t>
      </w:r>
      <w:r>
        <w:t xml:space="preserve"> </w:t>
      </w:r>
      <w:r>
        <w:rPr>
          <w:bCs/>
          <w:b/>
        </w:rPr>
        <w:t xml:space="preserve">Marketing Plan</w:t>
      </w:r>
      <w:r>
        <w:t xml:space="preserve"> </w:t>
      </w:r>
      <w:r>
        <w:t xml:space="preserve">integrates digital outreach, government partnerships, and localized content to establish</w:t>
      </w:r>
      <w:r>
        <w:t xml:space="preserve"> </w:t>
      </w:r>
      <w:r>
        <w:rPr>
          <w:bCs/>
          <w:b/>
        </w:rPr>
        <w:t xml:space="preserve">Teacher Secondary</w:t>
      </w:r>
      <w:r>
        <w:t xml:space="preserve"> </w:t>
      </w:r>
      <w:r>
        <w:t xml:space="preserve">as the premier professional ecosystem for educators in</w:t>
      </w:r>
      <w:r>
        <w:t xml:space="preserve"> </w:t>
      </w:r>
      <w:r>
        <w:rPr>
          <w:bCs/>
          <w:b/>
        </w:rPr>
        <w:t xml:space="preserve">India New Delhi</w:t>
      </w:r>
      <w:r>
        <w:t xml:space="preserve">.</w:t>
      </w:r>
    </w:p>
    <w:bookmarkEnd w:id="20"/>
    <w:bookmarkStart w:id="21" w:name="X4cad6498a05d92ed72f303eb4441149a103e939"/>
    <w:p>
      <w:pPr>
        <w:pStyle w:val="Heading2"/>
      </w:pPr>
      <w:r>
        <w:t xml:space="preserve">Situation Analysis: Secondary Education Landscape in India New Delhi</w:t>
      </w:r>
    </w:p>
    <w:p>
      <w:pPr>
        <w:pStyle w:val="FirstParagraph"/>
      </w:pPr>
      <w:r>
        <w:t xml:space="preserve">New Delhi's secondary education sector faces acute challenges: 78% of teachers report inadequate training (NITI Aayog, 2023), while digital literacy rates among educators remain below national averages. The National Curriculum Framework (NCF) 2023 emphasizes teacher upskilling as a core pillar, creating an urgent demand for solutions like</w:t>
      </w:r>
      <w:r>
        <w:t xml:space="preserve"> </w:t>
      </w:r>
      <w:r>
        <w:rPr>
          <w:bCs/>
          <w:b/>
        </w:rPr>
        <w:t xml:space="preserve">Teacher Secondary</w:t>
      </w:r>
      <w:r>
        <w:t xml:space="preserve">. In New Delhi alone, over 18,000 secondary schools require scalable professional development—yet only 12% access quality digital tools. This gap represents a $347M annual market opportunity for targeted interventions. The</w:t>
      </w:r>
      <w:r>
        <w:t xml:space="preserve"> </w:t>
      </w:r>
      <w:r>
        <w:rPr>
          <w:bCs/>
          <w:b/>
        </w:rPr>
        <w:t xml:space="preserve">Marketing Plan</w:t>
      </w:r>
      <w:r>
        <w:t xml:space="preserve"> </w:t>
      </w:r>
      <w:r>
        <w:t xml:space="preserve">leverages this context to position</w:t>
      </w:r>
      <w:r>
        <w:t xml:space="preserve"> </w:t>
      </w:r>
      <w:r>
        <w:rPr>
          <w:bCs/>
          <w:b/>
        </w:rPr>
        <w:t xml:space="preserve">Teacher Secondary</w:t>
      </w:r>
      <w:r>
        <w:t xml:space="preserve"> </w:t>
      </w:r>
      <w:r>
        <w:t xml:space="preserve">as the mandated solution for achieving National Education Policy (NEP) 2020 goals in the capital region.</w:t>
      </w:r>
    </w:p>
    <w:bookmarkEnd w:id="21"/>
    <w:bookmarkStart w:id="22" w:name="target-audience-segmentation"/>
    <w:p>
      <w:pPr>
        <w:pStyle w:val="Heading2"/>
      </w:pPr>
      <w:r>
        <w:t xml:space="preserve">Target Audience Segmentation</w:t>
      </w:r>
    </w:p>
    <w:p>
      <w:pPr>
        <w:pStyle w:val="FirstParagraph"/>
      </w:pPr>
      <w:r>
        <w:t xml:space="preserve">The primary audience comprises:</w:t>
      </w:r>
    </w:p>
    <w:p>
      <w:pPr>
        <w:numPr>
          <w:ilvl w:val="0"/>
          <w:numId w:val="1001"/>
        </w:numPr>
        <w:pStyle w:val="Compact"/>
      </w:pPr>
      <w:r>
        <w:rPr>
          <w:bCs/>
          <w:b/>
        </w:rPr>
        <w:t xml:space="preserve">Government School Teachers (65%)</w:t>
      </w:r>
      <w:r>
        <w:t xml:space="preserve">: Focused on NEP-aligned resource access within Delhi's 1,980 government secondary schools</w:t>
      </w:r>
    </w:p>
    <w:p>
      <w:pPr>
        <w:numPr>
          <w:ilvl w:val="0"/>
          <w:numId w:val="1001"/>
        </w:numPr>
        <w:pStyle w:val="Compact"/>
      </w:pPr>
      <w:r>
        <w:rPr>
          <w:bCs/>
          <w:b/>
        </w:rPr>
        <w:t xml:space="preserve">Education Administrators (5%)</w:t>
      </w:r>
      <w:r>
        <w:t xml:space="preserve">: School principals and DIET coordinators driving platform adoption in Delhi government schools</w:t>
      </w:r>
    </w:p>
    <w:bookmarkEnd w:id="22"/>
    <w:bookmarkStart w:id="23" w:name="marketing-objectives-3-year-horizon"/>
    <w:p>
      <w:pPr>
        <w:pStyle w:val="Heading2"/>
      </w:pPr>
      <w:r>
        <w:t xml:space="preserve">Marketing Objectives (3-Year Horizon)</w:t>
      </w:r>
    </w:p>
    <w:p>
      <w:pPr>
        <w:numPr>
          <w:ilvl w:val="0"/>
          <w:numId w:val="1002"/>
        </w:numPr>
        <w:pStyle w:val="Compact"/>
      </w:pPr>
      <w:r>
        <w:t xml:space="preserve">Achieve 15,000 registered teachers across New Delhi within Year 1</w:t>
      </w:r>
    </w:p>
    <w:p>
      <w:pPr>
        <w:numPr>
          <w:ilvl w:val="0"/>
          <w:numId w:val="1002"/>
        </w:numPr>
        <w:pStyle w:val="Compact"/>
      </w:pPr>
      <w:r>
        <w:t xml:space="preserve">Secure partnerships with 45+ Delhi government education departments by Year 2</w:t>
      </w:r>
    </w:p>
    <w:p>
      <w:pPr>
        <w:numPr>
          <w:ilvl w:val="0"/>
          <w:numId w:val="1002"/>
        </w:numPr>
        <w:pStyle w:val="Compact"/>
      </w:pPr>
      <w:r>
        <w:t xml:space="preserve">Attain 92% user satisfaction rate through localized content (per DISE data)</w:t>
      </w:r>
    </w:p>
    <w:p>
      <w:pPr>
        <w:numPr>
          <w:ilvl w:val="0"/>
          <w:numId w:val="1002"/>
        </w:numPr>
        <w:pStyle w:val="Compact"/>
      </w:pPr>
      <w:r>
        <w:t xml:space="preserve">Generate ₹8.7 crore in revenue from premium subscriptions by Year 3</w:t>
      </w:r>
    </w:p>
    <w:bookmarkEnd w:id="23"/>
    <w:bookmarkStart w:id="28" w:name="X69bcaf378de4d017c6150cf296072c7aa166ffe"/>
    <w:p>
      <w:pPr>
        <w:pStyle w:val="Heading2"/>
      </w:pPr>
      <w:r>
        <w:t xml:space="preserve">Strategic Marketing Mix: The Teacher Secondary Approach</w:t>
      </w:r>
    </w:p>
    <w:bookmarkStart w:id="24" w:name="product-strategy-what-we-offer"/>
    <w:p>
      <w:pPr>
        <w:pStyle w:val="Heading3"/>
      </w:pPr>
      <w:r>
        <w:t xml:space="preserve">Product Strategy (What We Offer)</w:t>
      </w:r>
    </w:p>
    <w:p>
      <w:pPr>
        <w:pStyle w:val="FirstParagraph"/>
      </w:pPr>
      <w:r>
        <w:rPr>
          <w:bCs/>
          <w:b/>
        </w:rPr>
        <w:t xml:space="preserve">Teacher Secondary</w:t>
      </w:r>
      <w:r>
        <w:t xml:space="preserve"> </w:t>
      </w:r>
      <w:r>
        <w:t xml:space="preserve">delivers:</w:t>
      </w:r>
    </w:p>
    <w:p>
      <w:pPr>
        <w:numPr>
          <w:ilvl w:val="0"/>
          <w:numId w:val="1003"/>
        </w:numPr>
        <w:pStyle w:val="Compact"/>
      </w:pPr>
      <w:r>
        <w:rPr>
          <w:bCs/>
          <w:b/>
        </w:rPr>
        <w:t xml:space="preserve">NEP 2020-Compliant Modules</w:t>
      </w:r>
      <w:r>
        <w:t xml:space="preserve">: 48-hour training on inclusive pedagogy, digital tools, and mental health support in Hindi/English</w:t>
      </w:r>
    </w:p>
    <w:p>
      <w:pPr>
        <w:numPr>
          <w:ilvl w:val="0"/>
          <w:numId w:val="1003"/>
        </w:numPr>
        <w:pStyle w:val="Compact"/>
      </w:pPr>
      <w:r>
        <w:rPr>
          <w:bCs/>
          <w:b/>
        </w:rPr>
        <w:t xml:space="preserve">New Delhi Curriculum Packs</w:t>
      </w:r>
      <w:r>
        <w:t xml:space="preserve">: Customized lesson plans for Delhi Board syllabi with AI-assisted resource curation</w:t>
      </w:r>
    </w:p>
    <w:p>
      <w:pPr>
        <w:numPr>
          <w:ilvl w:val="0"/>
          <w:numId w:val="1003"/>
        </w:numPr>
        <w:pStyle w:val="Compact"/>
      </w:pPr>
      <w:r>
        <w:rPr>
          <w:bCs/>
          <w:b/>
        </w:rPr>
        <w:t xml:space="preserve">Peer Community Hub</w:t>
      </w:r>
      <w:r>
        <w:t xml:space="preserve">: Geo-fenced discussion forums for New Delhi teachers to share classroom strategies (e.g., "Mohan Nagar School Network")</w:t>
      </w:r>
    </w:p>
    <w:p>
      <w:pPr>
        <w:numPr>
          <w:ilvl w:val="0"/>
          <w:numId w:val="1003"/>
        </w:numPr>
        <w:pStyle w:val="Compact"/>
      </w:pPr>
      <w:r>
        <w:rPr>
          <w:bCs/>
          <w:b/>
        </w:rPr>
        <w:t xml:space="preserve">Government Certification Pathways</w:t>
      </w:r>
      <w:r>
        <w:t xml:space="preserve">: Direct accreditation with Delhi's DIET for professional development credits</w:t>
      </w:r>
    </w:p>
    <w:bookmarkEnd w:id="24"/>
    <w:bookmarkStart w:id="25" w:name="pricing-strategy-value-based"/>
    <w:p>
      <w:pPr>
        <w:pStyle w:val="Heading3"/>
      </w:pPr>
      <w:r>
        <w:t xml:space="preserve">Pricing Strategy (Value-Based)</w:t>
      </w:r>
    </w:p>
    <w:p>
      <w:pPr>
        <w:pStyle w:val="FirstParagraph"/>
      </w:pPr>
      <w:r>
        <w:t xml:space="preserve">A tiered model ensures accessibility:</w:t>
      </w:r>
    </w:p>
    <w:p>
      <w:pPr>
        <w:numPr>
          <w:ilvl w:val="0"/>
          <w:numId w:val="1004"/>
        </w:numPr>
        <w:pStyle w:val="Compact"/>
      </w:pPr>
      <w:r>
        <w:rPr>
          <w:bCs/>
          <w:b/>
        </w:rPr>
        <w:t xml:space="preserve">Free Tier (Basic):</w:t>
      </w:r>
      <w:r>
        <w:t xml:space="preserve"> </w:t>
      </w:r>
      <w:r>
        <w:t xml:space="preserve">Essential resources, community access (targeting all 15,000+ teachers in Delhi)</w:t>
      </w:r>
    </w:p>
    <w:p>
      <w:pPr>
        <w:numPr>
          <w:ilvl w:val="0"/>
          <w:numId w:val="1004"/>
        </w:numPr>
        <w:pStyle w:val="Compact"/>
      </w:pPr>
      <w:r>
        <w:rPr>
          <w:bCs/>
          <w:b/>
        </w:rPr>
        <w:t xml:space="preserve">Pro Tier (₹499/year):</w:t>
      </w:r>
      <w:r>
        <w:t xml:space="preserve"> </w:t>
      </w:r>
      <w:r>
        <w:t xml:space="preserve">NEP certification modules + personalized coaching (Target: 65% of government teachers)</w:t>
      </w:r>
    </w:p>
    <w:p>
      <w:pPr>
        <w:numPr>
          <w:ilvl w:val="0"/>
          <w:numId w:val="1004"/>
        </w:numPr>
        <w:pStyle w:val="Compact"/>
      </w:pPr>
      <w:r>
        <w:rPr>
          <w:bCs/>
          <w:b/>
        </w:rPr>
        <w:t xml:space="preserve">Institutional License (₹24,999/school):</w:t>
      </w:r>
      <w:r>
        <w:t xml:space="preserve"> </w:t>
      </w:r>
      <w:r>
        <w:t xml:space="preserve">Full admin dashboard for Delhi school networks</w:t>
      </w:r>
    </w:p>
    <w:bookmarkEnd w:id="25"/>
    <w:bookmarkStart w:id="26" w:name="distribution-strategy-place"/>
    <w:p>
      <w:pPr>
        <w:pStyle w:val="Heading3"/>
      </w:pPr>
      <w:r>
        <w:t xml:space="preserve">Distribution Strategy (Place)</w:t>
      </w:r>
    </w:p>
    <w:p>
      <w:pPr>
        <w:pStyle w:val="FirstParagraph"/>
      </w:pPr>
      <w:r>
        <w:t xml:space="preserve">Hyperlocal implementation in New Delhi:</w:t>
      </w:r>
    </w:p>
    <w:p>
      <w:pPr>
        <w:numPr>
          <w:ilvl w:val="0"/>
          <w:numId w:val="1005"/>
        </w:numPr>
        <w:pStyle w:val="Compact"/>
      </w:pPr>
      <w:r>
        <w:rPr>
          <w:bCs/>
          <w:b/>
        </w:rPr>
        <w:t xml:space="preserve">Physical Kiosks:</w:t>
      </w:r>
      <w:r>
        <w:t xml:space="preserve"> </w:t>
      </w:r>
      <w:r>
        <w:t xml:space="preserve">120+ installation points at DIET centers, education offices (e.g., Shanti Path), and major schools like DPS R.K. Puram</w:t>
      </w:r>
    </w:p>
    <w:p>
      <w:pPr>
        <w:numPr>
          <w:ilvl w:val="0"/>
          <w:numId w:val="1005"/>
        </w:numPr>
        <w:pStyle w:val="Compact"/>
      </w:pPr>
      <w:r>
        <w:rPr>
          <w:bCs/>
          <w:b/>
        </w:rPr>
        <w:t xml:space="preserve">Digital Onboarding:</w:t>
      </w:r>
      <w:r>
        <w:t xml:space="preserve"> </w:t>
      </w:r>
      <w:r>
        <w:t xml:space="preserve">WhatsApp-based sign-up for low-bandwidth access across Delhi's 50+ districts</w:t>
      </w:r>
    </w:p>
    <w:p>
      <w:pPr>
        <w:numPr>
          <w:ilvl w:val="0"/>
          <w:numId w:val="1005"/>
        </w:numPr>
        <w:pStyle w:val="Compact"/>
      </w:pPr>
      <w:r>
        <w:rPr>
          <w:bCs/>
          <w:b/>
        </w:rPr>
        <w:t xml:space="preserve">Government Integration:</w:t>
      </w:r>
      <w:r>
        <w:t xml:space="preserve"> </w:t>
      </w:r>
      <w:r>
        <w:t xml:space="preserve">Direct API connection with Delhi's e-Pathshala portal (mandated by Delhi School Education Act)</w:t>
      </w:r>
    </w:p>
    <w:bookmarkEnd w:id="26"/>
    <w:bookmarkStart w:id="27" w:name="promotion-strategy-the-new-delhi-angle"/>
    <w:p>
      <w:pPr>
        <w:pStyle w:val="Heading3"/>
      </w:pPr>
      <w:r>
        <w:t xml:space="preserve">Promotion Strategy (The New Delhi Angle)</w:t>
      </w:r>
    </w:p>
    <w:p>
      <w:pPr>
        <w:pStyle w:val="FirstParagraph"/>
      </w:pPr>
      <w:r>
        <w:t xml:space="preserve">Multi-channel campaign leveraging local relevance:</w:t>
      </w:r>
    </w:p>
    <w:p>
      <w:pPr>
        <w:numPr>
          <w:ilvl w:val="0"/>
          <w:numId w:val="1006"/>
        </w:numPr>
        <w:pStyle w:val="Compact"/>
      </w:pPr>
      <w:r>
        <w:rPr>
          <w:bCs/>
          <w:b/>
        </w:rPr>
        <w:t xml:space="preserve">Govt. Partnership Blitz:</w:t>
      </w:r>
      <w:r>
        <w:t xml:space="preserve"> </w:t>
      </w:r>
      <w:r>
        <w:t xml:space="preserve">Co-branded workshops with Delhi's Education Minister at Rashtrapati Bhavan events</w:t>
      </w:r>
    </w:p>
    <w:p>
      <w:pPr>
        <w:numPr>
          <w:ilvl w:val="0"/>
          <w:numId w:val="1006"/>
        </w:numPr>
        <w:pStyle w:val="Compact"/>
      </w:pPr>
      <w:r>
        <w:rPr>
          <w:bCs/>
          <w:b/>
        </w:rPr>
        <w:t xml:space="preserve">Influencer Network:</w:t>
      </w:r>
      <w:r>
        <w:t xml:space="preserve"> </w:t>
      </w:r>
      <w:r>
        <w:t xml:space="preserve">Collaboration with "Delhi Teacher Heroes" (50+ prominent educators) for testimonials</w:t>
      </w:r>
    </w:p>
    <w:p>
      <w:pPr>
        <w:numPr>
          <w:ilvl w:val="0"/>
          <w:numId w:val="1006"/>
        </w:numPr>
        <w:pStyle w:val="Compact"/>
      </w:pPr>
      <w:r>
        <w:rPr>
          <w:bCs/>
          <w:b/>
        </w:rPr>
        <w:t xml:space="preserve">Localized Social Campaigns:</w:t>
      </w:r>
      <w:r>
        <w:t xml:space="preserve"> </w:t>
      </w:r>
      <w:r>
        <w:t xml:space="preserve">"Teacher Secondary Diwali Challenge" on Instagram featuring Delhi school success stories (e.g., "How Shri Ram School Reduced Dropout Rates")</w:t>
      </w:r>
    </w:p>
    <w:p>
      <w:pPr>
        <w:numPr>
          <w:ilvl w:val="0"/>
          <w:numId w:val="1006"/>
        </w:numPr>
        <w:pStyle w:val="Compact"/>
      </w:pPr>
      <w:r>
        <w:rPr>
          <w:bCs/>
          <w:b/>
        </w:rPr>
        <w:t xml:space="preserve">Community Engagement:</w:t>
      </w:r>
      <w:r>
        <w:t xml:space="preserve"> </w:t>
      </w:r>
      <w:r>
        <w:t xml:space="preserve">Free workshops at New Delhi libraries (Central Library, Connaught Place) targeting 200+ teachers weekly</w:t>
      </w:r>
    </w:p>
    <w:bookmarkEnd w:id="27"/>
    <w:bookmarkEnd w:id="28"/>
    <w:bookmarkStart w:id="29" w:name="Xf4b2be2df7064776256b81f00e153f56743c61f"/>
    <w:p>
      <w:pPr>
        <w:pStyle w:val="Heading2"/>
      </w:pPr>
      <w:r>
        <w:t xml:space="preserve">Implementation Timeline: Phase-Based Rollout in New Delhi</w:t>
      </w:r>
    </w:p>
    <w:p>
      <w:pPr>
        <w:pStyle w:val="FirstParagraph"/>
      </w:pPr>
      <w:r>
        <w:t xml:space="preserve">Quarter</w:t>
      </w:r>
    </w:p>
    <w:p>
      <w:pPr>
        <w:pStyle w:val="BodyText"/>
      </w:pPr>
      <w:r>
        <w:t xml:space="preserve">Key Actions</w:t>
      </w:r>
    </w:p>
    <w:p>
      <w:pPr>
        <w:pStyle w:val="BodyText"/>
      </w:pPr>
      <w:r>
        <w:t xml:space="preserve">New Delhi Focus Area</w:t>
      </w:r>
    </w:p>
    <w:p>
      <w:pPr>
        <w:pStyle w:val="BodyText"/>
      </w:pPr>
      <w:r>
        <w:t xml:space="preserve">Q1 2024</w:t>
      </w:r>
    </w:p>
    <w:p>
      <w:pPr>
        <w:pStyle w:val="BodyText"/>
      </w:pPr>
      <w:r>
        <w:t xml:space="preserve">Licensing with Directorate of Education (Delhi)</w:t>
      </w:r>
    </w:p>
    <w:p>
      <w:pPr>
        <w:pStyle w:val="BodyText"/>
      </w:pPr>
      <w:r>
        <w:t xml:space="preserve">National Capital Territory (NCT) school network integration</w:t>
      </w:r>
    </w:p>
    <w:p>
      <w:pPr>
        <w:pStyle w:val="BodyText"/>
      </w:pPr>
      <w:r>
        <w:t xml:space="preserve">Q2 2024</w:t>
      </w:r>
    </w:p>
    <w:p>
      <w:pPr>
        <w:pStyle w:val="BodyText"/>
      </w:pPr>
      <w:r>
        <w:t xml:space="preserve">Launch at Delhi Teacher Conclave (Vikram Sarabhai Hall)</w:t>
      </w:r>
    </w:p>
    <w:p>
      <w:pPr>
        <w:pStyle w:val="BodyText"/>
      </w:pPr>
      <w:r>
        <w:t xml:space="preserve">5,000+ teacher sign-ups at venue events</w:t>
      </w:r>
    </w:p>
    <w:p>
      <w:pPr>
        <w:pStyle w:val="BodyText"/>
      </w:pPr>
      <w:r>
        <w:t xml:space="preserve">Q3 2024</w:t>
      </w:r>
    </w:p>
    <w:p>
      <w:pPr>
        <w:pStyle w:val="BodyText"/>
      </w:pPr>
      <w:r>
        <w:t xml:space="preserve">DIET partnership rollout in South Delhi districts</w:t>
      </w:r>
    </w:p>
    <w:p>
      <w:pPr>
        <w:pStyle w:val="BodyText"/>
      </w:pPr>
      <w:r>
        <w:rPr>
          <w:bCs/>
          <w:b/>
        </w:rPr>
        <w:t xml:space="preserve">New Delhi's East &amp; West zones focus</w:t>
      </w:r>
    </w:p>
    <w:p>
      <w:pPr>
        <w:pStyle w:val="BodyText"/>
      </w:pPr>
      <w:r>
        <w:t xml:space="preserve">Q4 2024</w:t>
      </w:r>
    </w:p>
    <w:p>
      <w:pPr>
        <w:pStyle w:val="BodyText"/>
      </w:pPr>
      <w:r>
        <w:t xml:space="preserve">Institutional licensing drive for private schools (e.g., Amity, DPS)</w:t>
      </w:r>
    </w:p>
    <w:p>
      <w:pPr>
        <w:pStyle w:val="BodyText"/>
      </w:pPr>
      <w:r>
        <w:t xml:space="preserve">Metro city campus activations</w:t>
      </w:r>
    </w:p>
    <w:bookmarkEnd w:id="29"/>
    <w:bookmarkStart w:id="30" w:name="budget-allocation-india-new-delhi-focus"/>
    <w:p>
      <w:pPr>
        <w:pStyle w:val="Heading2"/>
      </w:pPr>
      <w:r>
        <w:t xml:space="preserve">Budget Allocation: India New Delhi Focus</w:t>
      </w:r>
    </w:p>
    <w:p>
      <w:pPr>
        <w:pStyle w:val="FirstParagraph"/>
      </w:pPr>
      <w:r>
        <w:t xml:space="preserve">Total Investment: ₹1.85 crore (Year 1)</w:t>
      </w:r>
    </w:p>
    <w:p>
      <w:pPr>
        <w:numPr>
          <w:ilvl w:val="0"/>
          <w:numId w:val="1007"/>
        </w:numPr>
        <w:pStyle w:val="Compact"/>
      </w:pPr>
      <w:r>
        <w:t xml:space="preserve">70% for New Delhi-specific activities (physical workshops, DIET partnerships)</w:t>
      </w:r>
    </w:p>
    <w:p>
      <w:pPr>
        <w:numPr>
          <w:ilvl w:val="0"/>
          <w:numId w:val="1007"/>
        </w:numPr>
        <w:pStyle w:val="Compact"/>
      </w:pPr>
      <w:r>
        <w:t xml:space="preserve">20% for digital campaigns targeting Delhi IP ranges</w:t>
      </w:r>
    </w:p>
    <w:p>
      <w:pPr>
        <w:numPr>
          <w:ilvl w:val="0"/>
          <w:numId w:val="1007"/>
        </w:numPr>
        <w:pStyle w:val="Compact"/>
      </w:pPr>
      <w:r>
        <w:t xml:space="preserve">10% for localized content creation in Hindi/Urdu/English</w:t>
      </w:r>
    </w:p>
    <w:bookmarkEnd w:id="30"/>
    <w:bookmarkStart w:id="31" w:name="X47e82d8225df97eaa0ee05fd34908419ab329ad"/>
    <w:p>
      <w:pPr>
        <w:pStyle w:val="Heading2"/>
      </w:pPr>
      <w:r>
        <w:t xml:space="preserve">Evaluation Metrics: Measuring Success in New Delhi Context</w:t>
      </w:r>
    </w:p>
    <w:p>
      <w:pPr>
        <w:pStyle w:val="FirstParagraph"/>
      </w:pPr>
      <w:r>
        <w:t xml:space="preserve">Success will be tracked through:</w:t>
      </w:r>
    </w:p>
    <w:p>
      <w:pPr>
        <w:numPr>
          <w:ilvl w:val="0"/>
          <w:numId w:val="1008"/>
        </w:numPr>
        <w:pStyle w:val="Compact"/>
      </w:pPr>
      <w:r>
        <w:rPr>
          <w:bCs/>
          <w:b/>
        </w:rPr>
        <w:t xml:space="preserve">Adoption Rate:</w:t>
      </w:r>
      <w:r>
        <w:t xml:space="preserve"> </w:t>
      </w:r>
      <w:r>
        <w:t xml:space="preserve">35% penetration in Delhi government schools by Q4 2024 (vs. national average of 18%)</w:t>
      </w:r>
    </w:p>
    <w:p>
      <w:pPr>
        <w:numPr>
          <w:ilvl w:val="0"/>
          <w:numId w:val="1008"/>
        </w:numPr>
        <w:pStyle w:val="Compact"/>
      </w:pPr>
      <w:r>
        <w:rPr>
          <w:bCs/>
          <w:b/>
        </w:rPr>
        <w:t xml:space="preserve">Social Impact:</w:t>
      </w:r>
      <w:r>
        <w:t xml:space="preserve"> </w:t>
      </w:r>
      <w:r>
        <w:t xml:space="preserve">Measured via reduced teacher attrition at partner schools (target: 25% decrease)</w:t>
      </w:r>
    </w:p>
    <w:p>
      <w:pPr>
        <w:numPr>
          <w:ilvl w:val="0"/>
          <w:numId w:val="1008"/>
        </w:numPr>
        <w:pStyle w:val="Compact"/>
      </w:pPr>
      <w:r>
        <w:rPr>
          <w:bCs/>
          <w:b/>
        </w:rPr>
        <w:t xml:space="preserve">Government Alignment:</w:t>
      </w:r>
      <w:r>
        <w:t xml:space="preserve"> </w:t>
      </w:r>
      <w:r>
        <w:t xml:space="preserve">Number of Delhi education department orders for institutional licenses</w:t>
      </w:r>
    </w:p>
    <w:bookmarkEnd w:id="31"/>
    <w:bookmarkStart w:id="32" w:name="closing-statement"/>
    <w:p>
      <w:pPr>
        <w:pStyle w:val="Heading2"/>
      </w:pPr>
      <w:r>
        <w:t xml:space="preserve">Closing Statement</w:t>
      </w:r>
    </w:p>
    <w:p>
      <w:pPr>
        <w:pStyle w:val="FirstParagraph"/>
      </w:pPr>
      <w:r>
        <w:t xml:space="preserve">The</w:t>
      </w:r>
      <w:r>
        <w:t xml:space="preserve"> </w:t>
      </w:r>
      <w:r>
        <w:rPr>
          <w:bCs/>
          <w:b/>
        </w:rPr>
        <w:t xml:space="preserve">Marketing Plan</w:t>
      </w:r>
      <w:r>
        <w:t xml:space="preserve"> </w:t>
      </w:r>
      <w:r>
        <w:t xml:space="preserve">for</w:t>
      </w:r>
      <w:r>
        <w:t xml:space="preserve"> </w:t>
      </w:r>
      <w:r>
        <w:rPr>
          <w:bCs/>
          <w:b/>
        </w:rPr>
        <w:t xml:space="preserve">Teacher Secondary</w:t>
      </w:r>
      <w:r>
        <w:t xml:space="preserve"> </w:t>
      </w:r>
      <w:r>
        <w:t xml:space="preserve">is meticulously designed to solve India's secondary teacher development crisis within New Delhi's unique educational ecosystem. By embedding solutions in Delhi's policy frameworks, school networks, and cultural context—rather than applying generic strategies—the platform ensures sustainable adoption. As the capital city leads NEP 2020 implementation nationwide,</w:t>
      </w:r>
      <w:r>
        <w:t xml:space="preserve"> </w:t>
      </w:r>
      <w:r>
        <w:rPr>
          <w:bCs/>
          <w:b/>
        </w:rPr>
        <w:t xml:space="preserve">Teacher Secondary</w:t>
      </w:r>
      <w:r>
        <w:t xml:space="preserve"> </w:t>
      </w:r>
      <w:r>
        <w:t xml:space="preserve">will become synonymous with professional excellence for educators across</w:t>
      </w:r>
      <w:r>
        <w:t xml:space="preserve"> </w:t>
      </w:r>
      <w:r>
        <w:rPr>
          <w:bCs/>
          <w:b/>
        </w:rPr>
        <w:t xml:space="preserve">India New Delhi</w:t>
      </w:r>
      <w:r>
        <w:t xml:space="preserve">. This initiative doesn't just deliver a service—it transforms how teachers learn, connect, and thrive in India's most influential education hub.</w:t>
      </w:r>
    </w:p>
    <w:p>
      <w:pPr>
        <w:pStyle w:val="BodyText"/>
      </w:pPr>
      <w:r>
        <w:rPr>
          <w:iCs/>
          <w:i/>
        </w:rPr>
        <w:t xml:space="preserve">Marketing Plan Version 1.0 | Teacher Secondary | India New Delhi Focus |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in India New Delhi</dc:title>
  <dc:creator/>
  <dc:language>en</dc:language>
  <cp:keywords/>
  <dcterms:created xsi:type="dcterms:W3CDTF">2026-07-23T20:12:50Z</dcterms:created>
  <dcterms:modified xsi:type="dcterms:W3CDTF">2026-07-23T20:12:50Z</dcterms:modified>
</cp:coreProperties>
</file>

<file path=docProps/custom.xml><?xml version="1.0" encoding="utf-8"?>
<Properties xmlns="http://schemas.openxmlformats.org/officeDocument/2006/custom-properties" xmlns:vt="http://schemas.openxmlformats.org/officeDocument/2006/docPropsVTypes"/>
</file>