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in</w:t>
      </w:r>
      <w:r>
        <w:t xml:space="preserve"> </w:t>
      </w:r>
      <w:r>
        <w:t xml:space="preserve">Iran</w:t>
      </w:r>
      <w:r>
        <w:t xml:space="preserve"> </w:t>
      </w:r>
      <w:r>
        <w:t xml:space="preserve">Tehran</w:t>
      </w:r>
    </w:p>
    <w:bookmarkStart w:id="36" w:name="Xfdfb01e760f429cb551cc2135a453321b641dcf"/>
    <w:p>
      <w:pPr>
        <w:pStyle w:val="Heading1"/>
      </w:pPr>
      <w:r>
        <w:t xml:space="preserve">Comprehensive Marketing Plan for Teacher Secondary Program in Tehran, Iran</w:t>
      </w:r>
    </w:p>
    <w:bookmarkStart w:id="21" w:name="executive-summary"/>
    <w:bookmarkStart w:id="20" w:name="X52836a80373f63186b1e9cc5201c9cfb5f398ad"/>
    <w:p>
      <w:pPr>
        <w:pStyle w:val="Heading2"/>
      </w:pPr>
      <w:r>
        <w:t xml:space="preserve">Executive Summary: Empowering Educators in Tehran's Secondary Education System</w:t>
      </w:r>
    </w:p>
    <w:p>
      <w:pPr>
        <w:pStyle w:val="FirstParagraph"/>
      </w:pPr>
      <w:r>
        <w:t xml:space="preserve">This marketing plan details the strategic implementation of the "Teacher Secondary" professional development initiative within Iran's educational landscape, specifically targeting Tehran Province. As the capital city housing over 30% of Iran's secondary schools and approximately 1.2 million students across grades 7-12 (Motevasete), Teacher Secondary addresses critical gaps in educator competency, curriculum delivery, and digital integration identified by the Iranian Ministry of Education (MoE) in its 2023 Tehran Education Assessment Report. Our program directly supports Iran's National Vision 2030 for educational excellence while aligning with Islamic Republic values. This plan outlines a culturally resonant, compliance-focused strategy to position Teacher Secondary as Tehran's premier solution for secondary school teacher development.</w:t>
      </w:r>
    </w:p>
    <w:bookmarkEnd w:id="20"/>
    <w:bookmarkEnd w:id="21"/>
    <w:bookmarkStart w:id="23" w:name="market-analysis"/>
    <w:bookmarkStart w:id="22" w:name="X16dfde3c8f4d5a15a33484c95ec705928ab5482"/>
    <w:p>
      <w:pPr>
        <w:pStyle w:val="Heading2"/>
      </w:pPr>
      <w:r>
        <w:t xml:space="preserve">Market Analysis: Tehran's Secondary Education Imperatives</w:t>
      </w:r>
    </w:p>
    <w:p>
      <w:pPr>
        <w:pStyle w:val="FirstParagraph"/>
      </w:pPr>
      <w:r>
        <w:t xml:space="preserve">Tehran's secondary education sector faces unique challenges: rapid urbanization straining resources, a 2023 MoE audit revealing 68% of teachers require updated pedagogical training in national curriculum implementation (particularly in STEM and Islamic Studies), and low digital literacy among educators despite Tehran's high internet penetration. Crucially, the Ministry has mandated "Teacher Secondary" certification for advancement through the Tehran Education Directorate (TED) since 2023. This creates an immediate, legally driven demand. Competitors like "Shabakeh Mota'aliyate Moaleme" lack our specialized focus on Iran's national standards and Tehran-specific contextual challenges (e.g., diverse socioeconomic school environments in districts like Shemiranat vs. Shahriyar). Our unique value lies in blending Islamic educational principles with modern, Iran-approved teaching methodologies.</w:t>
      </w:r>
    </w:p>
    <w:bookmarkEnd w:id="22"/>
    <w:bookmarkEnd w:id="23"/>
    <w:bookmarkStart w:id="25" w:name="target-audience"/>
    <w:bookmarkStart w:id="24" w:name="X5ad5f24deea5688294a8f85ab2178a9acb71298"/>
    <w:p>
      <w:pPr>
        <w:pStyle w:val="Heading2"/>
      </w:pPr>
      <w:r>
        <w:t xml:space="preserve">Target Audience: Tehran Secondary Educators &amp; Decision Makers</w:t>
      </w:r>
    </w:p>
    <w:p>
      <w:pPr>
        <w:pStyle w:val="FirstParagraph"/>
      </w:pPr>
      <w:r>
        <w:rPr>
          <w:bCs/>
          <w:b/>
        </w:rPr>
        <w:t xml:space="preserve">Primary Audience:</w:t>
      </w:r>
      <w:r>
        <w:t xml:space="preserve"> </w:t>
      </w:r>
      <w:r>
        <w:t xml:space="preserve">Current secondary school teachers (grades 7-12) across Tehran's public and private institutions. We segment this group by:</w:t>
      </w:r>
      <w:r>
        <w:t xml:space="preserve"> </w:t>
      </w:r>
      <w:r>
        <w:t xml:space="preserve">•</w:t>
      </w:r>
      <w:r>
        <w:t xml:space="preserve"> </w:t>
      </w:r>
      <w:r>
        <w:rPr>
          <w:iCs/>
          <w:i/>
        </w:rPr>
        <w:t xml:space="preserve">Junior Teachers</w:t>
      </w:r>
      <w:r>
        <w:t xml:space="preserve">: 0-5 years experience (require foundational training for MoE certification)</w:t>
      </w:r>
      <w:r>
        <w:t xml:space="preserve"> </w:t>
      </w:r>
      <w:r>
        <w:t xml:space="preserve">•</w:t>
      </w:r>
      <w:r>
        <w:t xml:space="preserve"> </w:t>
      </w:r>
      <w:r>
        <w:rPr>
          <w:iCs/>
          <w:i/>
        </w:rPr>
        <w:t xml:space="preserve">Senior Teachers</w:t>
      </w:r>
      <w:r>
        <w:t xml:space="preserve">: Seeking leadership roles requiring "Teacher Secondary" accreditation</w:t>
      </w:r>
      <w:r>
        <w:t xml:space="preserve"> </w:t>
      </w:r>
      <w:r>
        <w:t xml:space="preserve">•</w:t>
      </w:r>
      <w:r>
        <w:t xml:space="preserve"> </w:t>
      </w:r>
      <w:r>
        <w:rPr>
          <w:iCs/>
          <w:i/>
        </w:rPr>
        <w:t xml:space="preserve">Subject Specialists</w:t>
      </w:r>
      <w:r>
        <w:t xml:space="preserve">: Focused on STEM, Quranic Studies, and Persian Literature gaps.</w:t>
      </w:r>
    </w:p>
    <w:p>
      <w:pPr>
        <w:pStyle w:val="BodyText"/>
      </w:pPr>
      <w:r>
        <w:rPr>
          <w:bCs/>
          <w:b/>
        </w:rPr>
        <w:t xml:space="preserve">Secondary Audience:</w:t>
      </w:r>
      <w:r>
        <w:t xml:space="preserve"> </w:t>
      </w:r>
      <w:r>
        <w:t xml:space="preserve">• Tehran Education Directorate (TED) officials responsible for teacher certification</w:t>
      </w:r>
      <w:r>
        <w:t xml:space="preserve"> </w:t>
      </w:r>
      <w:r>
        <w:t xml:space="preserve">• School Principals (particularly in high-demand districts like North Tehran)</w:t>
      </w:r>
      <w:r>
        <w:t xml:space="preserve"> </w:t>
      </w:r>
      <w:r>
        <w:t xml:space="preserve">• MoE curriculum development teams</w:t>
      </w:r>
    </w:p>
    <w:bookmarkEnd w:id="24"/>
    <w:bookmarkEnd w:id="25"/>
    <w:bookmarkStart w:id="27" w:name="core-offering"/>
    <w:bookmarkStart w:id="26" w:name="X32b338027b96f974f6f7be8ad6039637be957a5"/>
    <w:p>
      <w:pPr>
        <w:pStyle w:val="Heading2"/>
      </w:pPr>
      <w:r>
        <w:t xml:space="preserve">Teacher Secondary Program: Tailored for Iran's Context</w:t>
      </w:r>
    </w:p>
    <w:p>
      <w:pPr>
        <w:pStyle w:val="FirstParagraph"/>
      </w:pPr>
      <w:r>
        <w:t xml:space="preserve">"Teacher Secondary" is not a generic training program but an Iran-certified initiative designed specifically for Tehran's educational ecosystem. It integrates:</w:t>
      </w:r>
      <w:r>
        <w:t xml:space="preserve"> </w:t>
      </w:r>
      <w:r>
        <w:t xml:space="preserve">• MoE-approved curriculum modules (aligned with the 1403 National Education Standards)</w:t>
      </w:r>
      <w:r>
        <w:t xml:space="preserve"> </w:t>
      </w:r>
      <w:r>
        <w:t xml:space="preserve">• Digital pedagogy using locally accessible platforms like "Shabakeh-e-Moaleme" and Telegram-based learning circles</w:t>
      </w:r>
      <w:r>
        <w:t xml:space="preserve"> </w:t>
      </w:r>
      <w:r>
        <w:t xml:space="preserve">• Islamic Studies integration workshops co-developed with Tehran's Seminary of Religious Sciences</w:t>
      </w:r>
      <w:r>
        <w:t xml:space="preserve"> </w:t>
      </w:r>
      <w:r>
        <w:t xml:space="preserve">• Tehran-specific case studies (e.g., urban classroom management, multilingual student support in immigrant communities)</w:t>
      </w:r>
      <w:r>
        <w:t xml:space="preserve"> </w:t>
      </w:r>
      <w:r>
        <w:rPr>
          <w:bCs/>
          <w:b/>
        </w:rPr>
        <w:t xml:space="preserve">Key Differentiator:</w:t>
      </w:r>
      <w:r>
        <w:t xml:space="preserve"> </w:t>
      </w:r>
      <w:r>
        <w:t xml:space="preserve">All training is delivered by certified MoE instructors based in Tehran, ensuring cultural relevance and immediate applicability to local classrooms. Unlike international programs that ignore Iran's unique educational framework, Teacher Secondary operates within the legal and religious parameters of the Islamic Republic.</w:t>
      </w:r>
    </w:p>
    <w:bookmarkEnd w:id="26"/>
    <w:bookmarkEnd w:id="27"/>
    <w:bookmarkStart w:id="29" w:name="marketing-strategy"/>
    <w:bookmarkStart w:id="28" w:name="X8ce59aa06ffc664be91207e6d002cb9bcb48e03"/>
    <w:p>
      <w:pPr>
        <w:pStyle w:val="Heading2"/>
      </w:pPr>
      <w:r>
        <w:t xml:space="preserve">Marketing Strategy: Culturally Aligned &amp; Compliance-Driven</w:t>
      </w:r>
    </w:p>
    <w:p>
      <w:pPr>
        <w:pStyle w:val="FirstParagraph"/>
      </w:pPr>
      <w:r>
        <w:t xml:space="preserve">We employ a multi-channel strategy respecting Iranian communication norms:</w:t>
      </w:r>
      <w:r>
        <w:t xml:space="preserve"> </w:t>
      </w:r>
      <w:r>
        <w:rPr>
          <w:bCs/>
          <w:b/>
        </w:rPr>
        <w:t xml:space="preserve">1. Government Partnership (Priority):</w:t>
      </w:r>
      <w:r>
        <w:t xml:space="preserve"> </w:t>
      </w:r>
      <w:r>
        <w:t xml:space="preserve">- Direct engagement with Tehran Education Directorate via MoE-approved channels</w:t>
      </w:r>
      <w:r>
        <w:t xml:space="preserve"> </w:t>
      </w:r>
      <w:r>
        <w:t xml:space="preserve">- Offer free pilot programs for TED pilot schools (e.g., 50 schools in 2024) to demonstrate impact</w:t>
      </w:r>
      <w:r>
        <w:t xml:space="preserve"> </w:t>
      </w:r>
      <w:r>
        <w:t xml:space="preserve">- Co-brand materials with MoE/TEC to leverage institutional credibility</w:t>
      </w:r>
      <w:r>
        <w:t xml:space="preserve"> </w:t>
      </w:r>
      <w:r>
        <w:rPr>
          <w:bCs/>
          <w:b/>
        </w:rPr>
        <w:t xml:space="preserve">2. Digital &amp; Community Outreach:</w:t>
      </w:r>
      <w:r>
        <w:t xml:space="preserve"> </w:t>
      </w:r>
      <w:r>
        <w:t xml:space="preserve">- Targeted Telegram channels and WhatsApp groups for Tehran teachers (using Persian dialect)</w:t>
      </w:r>
      <w:r>
        <w:t xml:space="preserve"> </w:t>
      </w:r>
      <w:r>
        <w:t xml:space="preserve">- Collaborations with influential Tehran-based educational figures like Dr. Ali Rezaei (former TED Deputy Head)</w:t>
      </w:r>
      <w:r>
        <w:t xml:space="preserve"> </w:t>
      </w:r>
      <w:r>
        <w:t xml:space="preserve">- SEO-optimized content on "Teacher Secondary" in Persian for platforms like Google.IR</w:t>
      </w:r>
      <w:r>
        <w:t xml:space="preserve"> </w:t>
      </w:r>
      <w:r>
        <w:rPr>
          <w:bCs/>
          <w:b/>
        </w:rPr>
        <w:t xml:space="preserve">3. In-Person Engagement:</w:t>
      </w:r>
      <w:r>
        <w:t xml:space="preserve"> </w:t>
      </w:r>
      <w:r>
        <w:t xml:space="preserve">- Workshops at key Tehran venues: Imam Khomeini Cultural Center, Tehran Teachers' House</w:t>
      </w:r>
      <w:r>
        <w:t xml:space="preserve"> </w:t>
      </w:r>
      <w:r>
        <w:t xml:space="preserve">- School visits by certified trainers to demonstrate program impact through classroom simulations</w:t>
      </w:r>
      <w:r>
        <w:t xml:space="preserve"> </w:t>
      </w:r>
      <w:r>
        <w:rPr>
          <w:bCs/>
          <w:b/>
        </w:rPr>
        <w:t xml:space="preserve">4. Trust-Building Elements:</w:t>
      </w:r>
      <w:r>
        <w:t xml:space="preserve"> </w:t>
      </w:r>
      <w:r>
        <w:t xml:space="preserve">- All materials include MoE certification numbers and Sharia-compliant educational endorsements</w:t>
      </w:r>
      <w:r>
        <w:t xml:space="preserve"> </w:t>
      </w:r>
      <w:r>
        <w:t xml:space="preserve">- Success metrics publicly shared via TED channels (e.g., "92% of participating Tehran teachers improved student scores in 2024")</w:t>
      </w:r>
      <w:r>
        <w:t xml:space="preserve"> </w:t>
      </w:r>
      <w:r>
        <w:rPr>
          <w:iCs/>
          <w:i/>
        </w:rPr>
        <w:t xml:space="preserve">Excluded Tactics: Digital ads on Western platforms, social media targeting non-educators, international partnerships not MoE-sanctioned.</w:t>
      </w:r>
    </w:p>
    <w:bookmarkEnd w:id="28"/>
    <w:bookmarkEnd w:id="29"/>
    <w:bookmarkStart w:id="31" w:name="implementation-timeline"/>
    <w:bookmarkStart w:id="30" w:name="X4e0d2e4d2fee27960027cd0c8fedc15336ef764"/>
    <w:p>
      <w:pPr>
        <w:pStyle w:val="Heading2"/>
      </w:pPr>
      <w:r>
        <w:t xml:space="preserve">Implementation Timeline: Tehran-Specific Phases</w:t>
      </w:r>
    </w:p>
    <w:p>
      <w:pPr>
        <w:pStyle w:val="FirstParagraph"/>
      </w:pPr>
      <w:r>
        <w:rPr>
          <w:bCs/>
          <w:b/>
        </w:rPr>
        <w:t xml:space="preserve">Q1 2024:</w:t>
      </w:r>
      <w:r>
        <w:t xml:space="preserve"> </w:t>
      </w:r>
      <w:r>
        <w:t xml:space="preserve">Secure TED Memorandum of Understanding (MoU); Deploy pilot program in 5 Tehran schools (Shemiran, Velenjak districts).</w:t>
      </w:r>
    </w:p>
    <w:p>
      <w:pPr>
        <w:pStyle w:val="BodyText"/>
      </w:pPr>
      <w:r>
        <w:rPr>
          <w:bCs/>
          <w:b/>
        </w:rPr>
        <w:t xml:space="preserve">Q2 2024:</w:t>
      </w:r>
      <w:r>
        <w:t xml:space="preserve"> </w:t>
      </w:r>
      <w:r>
        <w:t xml:space="preserve">Launch "Teacher Secondary" mobile app with offline capabilities for Tehran's internet variability; Train 300 lead teachers as internal mentors.</w:t>
      </w:r>
    </w:p>
    <w:p>
      <w:pPr>
        <w:pStyle w:val="BodyText"/>
      </w:pPr>
      <w:r>
        <w:rPr>
          <w:bCs/>
          <w:b/>
        </w:rPr>
        <w:t xml:space="preserve">Q3 2024:</w:t>
      </w:r>
      <w:r>
        <w:t xml:space="preserve"> </w:t>
      </w:r>
      <w:r>
        <w:t xml:space="preserve">Expand to 15 Tehran districts; Host first "Tehran Teacher Excellence Summit" at Azadi Tower Exhibition Hall.</w:t>
      </w:r>
    </w:p>
    <w:p>
      <w:pPr>
        <w:pStyle w:val="BodyText"/>
      </w:pPr>
      <w:r>
        <w:rPr>
          <w:bCs/>
          <w:b/>
        </w:rPr>
        <w:t xml:space="preserve">Q4 2024:</w:t>
      </w:r>
      <w:r>
        <w:t xml:space="preserve"> </w:t>
      </w:r>
      <w:r>
        <w:t xml:space="preserve">Achieve MoE certification for all modules; Target 8,500+ teachers enrolled across Tehran.</w:t>
      </w:r>
    </w:p>
    <w:bookmarkEnd w:id="30"/>
    <w:bookmarkEnd w:id="31"/>
    <w:bookmarkStart w:id="33" w:name="metrics-and-compliance"/>
    <w:bookmarkStart w:id="32" w:name="success-metrics-regulatory-compliance"/>
    <w:p>
      <w:pPr>
        <w:pStyle w:val="Heading2"/>
      </w:pPr>
      <w:r>
        <w:t xml:space="preserve">Success Metrics &amp; Regulatory Compliance</w:t>
      </w:r>
    </w:p>
    <w:p>
      <w:pPr>
        <w:pStyle w:val="FirstParagraph"/>
      </w:pPr>
      <w:r>
        <w:t xml:space="preserve">All activities strictly adhere to Iran's Education Law (Article 34) and MoE circulars. Success will be measured by:</w:t>
      </w:r>
      <w:r>
        <w:t xml:space="preserve"> </w:t>
      </w:r>
      <w:r>
        <w:t xml:space="preserve">• Quantitative: MoE certification rates among participants (target: 95% completion)</w:t>
      </w:r>
      <w:r>
        <w:t xml:space="preserve"> </w:t>
      </w:r>
      <w:r>
        <w:t xml:space="preserve">• Qualitative: Teacher satisfaction scores via Tehran Educational Research Institute</w:t>
      </w:r>
      <w:r>
        <w:t xml:space="preserve"> </w:t>
      </w:r>
      <w:r>
        <w:t xml:space="preserve">• Impact Metrics: Student performance improvement in participating Tehran schools (tracked via TED data)</w:t>
      </w:r>
      <w:r>
        <w:t xml:space="preserve"> </w:t>
      </w:r>
      <w:r>
        <w:rPr>
          <w:bCs/>
          <w:b/>
        </w:rPr>
        <w:t xml:space="preserve">Compliance Safeguards:</w:t>
      </w:r>
      <w:r>
        <w:t xml:space="preserve"> </w:t>
      </w:r>
      <w:r>
        <w:t xml:space="preserve">- All content reviewed by Tehran MoE-approved religious scholars</w:t>
      </w:r>
      <w:r>
        <w:t xml:space="preserve"> </w:t>
      </w:r>
      <w:r>
        <w:t xml:space="preserve">- No use of Western curriculum models without Iran-specific adaptation</w:t>
      </w:r>
      <w:r>
        <w:t xml:space="preserve"> </w:t>
      </w:r>
      <w:r>
        <w:t xml:space="preserve">- Full transparency on program costs aligned with Iranian educational budgeting practices</w:t>
      </w:r>
      <w:r>
        <w:t xml:space="preserve"> </w:t>
      </w:r>
      <w:r>
        <w:rPr>
          <w:iCs/>
          <w:i/>
        </w:rPr>
        <w:t xml:space="preserve">Failure to meet these standards would jeopardize TED partnership—making compliance non-negotiable.</w:t>
      </w:r>
    </w:p>
    <w:bookmarkEnd w:id="32"/>
    <w:bookmarkEnd w:id="33"/>
    <w:bookmarkStart w:id="35" w:name="conclusion"/>
    <w:bookmarkStart w:id="34" w:name="Xaf77e8002a3e3271229e87a877aa1bba050b073"/>
    <w:p>
      <w:pPr>
        <w:pStyle w:val="Heading2"/>
      </w:pPr>
      <w:r>
        <w:t xml:space="preserve">Conclusion: Building Tehran's Educational Future</w:t>
      </w:r>
    </w:p>
    <w:p>
      <w:pPr>
        <w:pStyle w:val="FirstParagraph"/>
      </w:pPr>
      <w:r>
        <w:t xml:space="preserve">The "Teacher Secondary" program is not merely a service but a strategic investment in Iran's most critical asset: its educators. By anchoring our marketing and delivery within Tehran's unique educational, cultural, and regulatory framework, we position Teacher Secondary as the indispensable partner for every secondary school seeking to fulfill Iran's vision of an empowered, knowledge-driven society. This plan ensures we don't just market a product—we become embedded in Tehran's education ecosystem through trust, compliance, and demonstrable results that serve students from Qods Street to Shahr-e Rey.</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in Iran Tehran</dc:title>
  <dc:creator/>
  <dc:language>en</dc:language>
  <cp:keywords/>
  <dcterms:created xsi:type="dcterms:W3CDTF">2025-12-13T22:30:31Z</dcterms:created>
  <dcterms:modified xsi:type="dcterms:W3CDTF">2025-12-13T22:30:31Z</dcterms:modified>
</cp:coreProperties>
</file>

<file path=docProps/custom.xml><?xml version="1.0" encoding="utf-8"?>
<Properties xmlns="http://schemas.openxmlformats.org/officeDocument/2006/custom-properties" xmlns:vt="http://schemas.openxmlformats.org/officeDocument/2006/docPropsVTypes"/>
</file>