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Italy</w:t>
      </w:r>
      <w:r>
        <w:t xml:space="preserve"> </w:t>
      </w:r>
      <w:r>
        <w:t xml:space="preserve">Milan</w:t>
      </w:r>
    </w:p>
    <w:bookmarkStart w:id="30" w:name="Xb37f4ffc25be0603860539c6fd256a4943aa0da"/>
    <w:p>
      <w:pPr>
        <w:pStyle w:val="Heading1"/>
      </w:pPr>
      <w:r>
        <w:t xml:space="preserve">Comprehensive Marketing Plan for Teacher Secondary Recruitment and Development Services in Italy Milan</w:t>
      </w:r>
    </w:p>
    <w:p>
      <w:pPr>
        <w:pStyle w:val="FirstParagraph"/>
      </w:pPr>
      <w:r>
        <w:t xml:space="preserve">This strategic Marketing Plan outlines a targeted approach to position our premium education recruitment and professional development services specifically for secondary school teachers operating within the dynamic educational landscape of Italy Milan. As one of Europe's most influential cultural, economic, and educational hubs, Milan demands a sophisticated strategy that acknowledges its unique public-private school ecosystem, competitive teacher market, and evolving national curriculum requirements. This document details how we will attract and support exceptional</w:t>
      </w:r>
      <w:r>
        <w:t xml:space="preserve"> </w:t>
      </w:r>
      <w:r>
        <w:rPr>
          <w:iCs/>
          <w:i/>
        </w:rPr>
        <w:t xml:space="preserve">Teacher Secondary</w:t>
      </w:r>
      <w:r>
        <w:t xml:space="preserve"> </w:t>
      </w:r>
      <w:r>
        <w:t xml:space="preserve">talent while meeting the specific needs of schools across</w:t>
      </w:r>
      <w:r>
        <w:t xml:space="preserve"> </w:t>
      </w:r>
      <w:r>
        <w:rPr>
          <w:iCs/>
          <w:i/>
        </w:rPr>
        <w:t xml:space="preserve">Italy Milan</w:t>
      </w:r>
      <w:r>
        <w:t xml:space="preserve">.</w:t>
      </w:r>
    </w:p>
    <w:bookmarkStart w:id="20" w:name="Xbb9b585708bf1f4a19b4342cd8e2e1e558ca16f"/>
    <w:p>
      <w:pPr>
        <w:pStyle w:val="Heading2"/>
      </w:pPr>
      <w:r>
        <w:t xml:space="preserve">Executive Summary: The Milan Secondary Education Imperative</w:t>
      </w:r>
    </w:p>
    <w:p>
      <w:pPr>
        <w:pStyle w:val="FirstParagraph"/>
      </w:pPr>
      <w:r>
        <w:t xml:space="preserve">Milan's secondary education sector (Scuola Secondaria di II grado) faces significant pressures including high student-to-teacher ratios, the integration of new national curricula emphasizing STEM and digital literacy, and intense competition for qualified educators across its 400+ public and private institutions. Our core service—</w:t>
      </w:r>
      <w:r>
        <w:rPr>
          <w:iCs/>
          <w:i/>
        </w:rPr>
        <w:t xml:space="preserve">Teacher Secondary</w:t>
      </w:r>
      <w:r>
        <w:t xml:space="preserve"> </w:t>
      </w:r>
      <w:r>
        <w:t xml:space="preserve">recruitment, placement, and professional development—addresses these critical pain points. This</w:t>
      </w:r>
      <w:r>
        <w:t xml:space="preserve"> </w:t>
      </w:r>
      <w:r>
        <w:rPr>
          <w:iCs/>
          <w:i/>
        </w:rPr>
        <w:t xml:space="preserve">Marketing Plan</w:t>
      </w:r>
      <w:r>
        <w:t xml:space="preserve"> </w:t>
      </w:r>
      <w:r>
        <w:t xml:space="preserve">focuses exclusively on the</w:t>
      </w:r>
      <w:r>
        <w:t xml:space="preserve"> </w:t>
      </w:r>
      <w:r>
        <w:rPr>
          <w:iCs/>
          <w:i/>
        </w:rPr>
        <w:t xml:space="preserve">Italy Milan</w:t>
      </w:r>
      <w:r>
        <w:t xml:space="preserve"> </w:t>
      </w:r>
      <w:r>
        <w:t xml:space="preserve">market to capture a dominant share by leveraging hyper-local insights, cultural nuances, and strategic partnerships unique to Lombardy's capital.</w:t>
      </w:r>
    </w:p>
    <w:bookmarkEnd w:id="20"/>
    <w:bookmarkStart w:id="21" w:name="target-audience-who-we-serve-in-milan"/>
    <w:p>
      <w:pPr>
        <w:pStyle w:val="Heading2"/>
      </w:pPr>
      <w:r>
        <w:t xml:space="preserve">Target Audience: Who We Serve in Milan</w:t>
      </w:r>
    </w:p>
    <w:p>
      <w:pPr>
        <w:pStyle w:val="FirstParagraph"/>
      </w:pPr>
      <w:r>
        <w:rPr>
          <w:bCs/>
          <w:b/>
        </w:rPr>
        <w:t xml:space="preserve">Schools:</w:t>
      </w:r>
      <w:r>
        <w:t xml:space="preserve"> </w:t>
      </w:r>
      <w:r>
        <w:t xml:space="preserve">Primary focus on public Istituti Comprensivi, Licei (e.g., Parini, Cavour), and prestigious private institutions (e.g., Bocconi University-affiliated schools, Istituto Marcelliana). These face urgent needs for certified</w:t>
      </w:r>
      <w:r>
        <w:t xml:space="preserve"> </w:t>
      </w:r>
      <w:r>
        <w:rPr>
          <w:iCs/>
          <w:i/>
        </w:rPr>
        <w:t xml:space="preserve">Teacher Secondary</w:t>
      </w:r>
      <w:r>
        <w:t xml:space="preserve"> </w:t>
      </w:r>
      <w:r>
        <w:t xml:space="preserve">professionals in high-demand subjects like Mathematics, STEM, Italian Language/Literature, and Modern Languages.</w:t>
      </w:r>
    </w:p>
    <w:p>
      <w:pPr>
        <w:pStyle w:val="BodyText"/>
      </w:pPr>
      <w:r>
        <w:rPr>
          <w:bCs/>
          <w:b/>
        </w:rPr>
        <w:t xml:space="preserve">Teachers:</w:t>
      </w:r>
      <w:r>
        <w:t xml:space="preserve"> </w:t>
      </w:r>
      <w:r>
        <w:t xml:space="preserve">Qualified educators (ages 28-45) seeking career progression within Milan's competitive academic environment. We target both Italian nationals and international candidates with EU teaching credentials seeking opportunities in a global city.</w:t>
      </w:r>
    </w:p>
    <w:bookmarkEnd w:id="21"/>
    <w:bookmarkStart w:id="22" w:name="core-value-proposition-for-italy-milan"/>
    <w:p>
      <w:pPr>
        <w:pStyle w:val="Heading2"/>
      </w:pPr>
      <w:r>
        <w:t xml:space="preserve">Core Value Proposition for Italy Milan</w:t>
      </w:r>
    </w:p>
    <w:p>
      <w:pPr>
        <w:pStyle w:val="FirstParagraph"/>
      </w:pPr>
      <w:r>
        <w:t xml:space="preserve">We don't just recruit teachers—we deliver tailored solutions for the specific challenges of the</w:t>
      </w:r>
      <w:r>
        <w:t xml:space="preserve"> </w:t>
      </w:r>
      <w:r>
        <w:rPr>
          <w:iCs/>
          <w:i/>
        </w:rPr>
        <w:t xml:space="preserve">Italy Milan</w:t>
      </w:r>
      <w:r>
        <w:t xml:space="preserve"> </w:t>
      </w:r>
      <w:r>
        <w:t xml:space="preserve">context. Our differentiation lies in:</w:t>
      </w:r>
    </w:p>
    <w:p>
      <w:pPr>
        <w:numPr>
          <w:ilvl w:val="0"/>
          <w:numId w:val="1001"/>
        </w:numPr>
        <w:pStyle w:val="Compact"/>
      </w:pPr>
      <w:r>
        <w:rPr>
          <w:bCs/>
          <w:b/>
        </w:rPr>
        <w:t xml:space="preserve">Cultural Integration:</w:t>
      </w:r>
      <w:r>
        <w:t xml:space="preserve"> </w:t>
      </w:r>
      <w:r>
        <w:t xml:space="preserve">Deep understanding of Lombard educational culture and Milanese school dynamics.</w:t>
      </w:r>
    </w:p>
    <w:p>
      <w:pPr>
        <w:numPr>
          <w:ilvl w:val="0"/>
          <w:numId w:val="1001"/>
        </w:numPr>
        <w:pStyle w:val="Compact"/>
      </w:pPr>
      <w:r>
        <w:rPr>
          <w:bCs/>
          <w:b/>
        </w:rPr>
        <w:t xml:space="preserve">Regulatory Expertise:</w:t>
      </w:r>
      <w:r>
        <w:t xml:space="preserve"> </w:t>
      </w:r>
      <w:r>
        <w:t xml:space="preserve">Mastery of Italian national teaching requirements (e.g., Indicazioni Nazionali 2023) and Lombardy regional policies.</w:t>
      </w:r>
    </w:p>
    <w:p>
      <w:pPr>
        <w:numPr>
          <w:ilvl w:val="0"/>
          <w:numId w:val="1001"/>
        </w:numPr>
        <w:pStyle w:val="Compact"/>
      </w:pPr>
      <w:r>
        <w:rPr>
          <w:bCs/>
          <w:b/>
        </w:rPr>
        <w:t xml:space="preserve">Local Network:</w:t>
      </w:r>
      <w:r>
        <w:t xml:space="preserve"> </w:t>
      </w:r>
      <w:r>
        <w:t xml:space="preserve">Strategic partnerships with Milan’s Ministry of Education office, Scuola 2.0 initiatives, and the Comune di Milano education department.</w:t>
      </w:r>
    </w:p>
    <w:p>
      <w:pPr>
        <w:numPr>
          <w:ilvl w:val="0"/>
          <w:numId w:val="1001"/>
        </w:numPr>
        <w:pStyle w:val="Compact"/>
      </w:pPr>
      <w:r>
        <w:rPr>
          <w:bCs/>
          <w:b/>
        </w:rPr>
        <w:t xml:space="preserve">Professional Development:</w:t>
      </w:r>
      <w:r>
        <w:t xml:space="preserve"> </w:t>
      </w:r>
      <w:r>
        <w:t xml:space="preserve">Workshops on Milan-specific challenges (e.g., multilingual classrooms in a cosmopolitan city).</w:t>
      </w:r>
    </w:p>
    <w:bookmarkEnd w:id="22"/>
    <w:bookmarkStart w:id="26" w:name="marketing-strategies-for-italy-milan"/>
    <w:p>
      <w:pPr>
        <w:pStyle w:val="Heading2"/>
      </w:pPr>
      <w:r>
        <w:t xml:space="preserve">Marketing Strategies for Italy Milan</w:t>
      </w:r>
    </w:p>
    <w:bookmarkStart w:id="23" w:name="hyper-local-digital-campaigns"/>
    <w:p>
      <w:pPr>
        <w:pStyle w:val="Heading3"/>
      </w:pPr>
      <w:r>
        <w:t xml:space="preserve">1. Hyper-Local Digital Campaigns</w:t>
      </w:r>
    </w:p>
    <w:p>
      <w:pPr>
        <w:pStyle w:val="FirstParagraph"/>
      </w:pPr>
      <w:r>
        <w:t xml:space="preserve">We will deploy targeted social media and SEO campaigns focused *exclusively* on Milan. Content will feature real success stories from schools like Istituto Leonardo da Vinci or Liceo Scientifico Galvani, emphasizing how our</w:t>
      </w:r>
      <w:r>
        <w:t xml:space="preserve"> </w:t>
      </w:r>
      <w:r>
        <w:rPr>
          <w:iCs/>
          <w:i/>
        </w:rPr>
        <w:t xml:space="preserve">Teacher Secondary</w:t>
      </w:r>
      <w:r>
        <w:t xml:space="preserve"> </w:t>
      </w:r>
      <w:r>
        <w:t xml:space="preserve">placements improved student outcomes in Lombard contexts. Key platforms include:</w:t>
      </w:r>
    </w:p>
    <w:p>
      <w:pPr>
        <w:numPr>
          <w:ilvl w:val="0"/>
          <w:numId w:val="1002"/>
        </w:numPr>
        <w:pStyle w:val="Compact"/>
      </w:pPr>
      <w:r>
        <w:rPr>
          <w:bCs/>
          <w:b/>
        </w:rPr>
        <w:t xml:space="preserve">LinkedIn:</w:t>
      </w:r>
      <w:r>
        <w:t xml:space="preserve"> </w:t>
      </w:r>
      <w:r>
        <w:t xml:space="preserve">B2B campaigns targeting school administrators with case studies (e.g., "How we reduced teacher turnover by 35% at a Milan public high school").</w:t>
      </w:r>
    </w:p>
    <w:p>
      <w:pPr>
        <w:numPr>
          <w:ilvl w:val="0"/>
          <w:numId w:val="1002"/>
        </w:numPr>
        <w:pStyle w:val="Compact"/>
      </w:pPr>
      <w:r>
        <w:rPr>
          <w:bCs/>
          <w:b/>
        </w:rPr>
        <w:t xml:space="preserve">Instagram &amp; Facebook:</w:t>
      </w:r>
      <w:r>
        <w:t xml:space="preserve"> </w:t>
      </w:r>
      <w:r>
        <w:t xml:space="preserve">Visually driven content for teachers, showcasing Milan's educational culture, student life, and professional growth opportunities. Using #InsegnantiMilano (Teacher Milan) as a campaign hashtag.</w:t>
      </w:r>
    </w:p>
    <w:p>
      <w:pPr>
        <w:numPr>
          <w:ilvl w:val="0"/>
          <w:numId w:val="1002"/>
        </w:numPr>
        <w:pStyle w:val="Compact"/>
      </w:pPr>
      <w:r>
        <w:rPr>
          <w:bCs/>
          <w:b/>
        </w:rPr>
        <w:t xml:space="preserve">Local SEO:</w:t>
      </w:r>
      <w:r>
        <w:t xml:space="preserve"> </w:t>
      </w:r>
      <w:r>
        <w:t xml:space="preserve">Optimizing all digital assets for searches like "recruiting teacher secondary Milan," "secondary school jobs Italy," and "teacher training Lombardy".</w:t>
      </w:r>
    </w:p>
    <w:bookmarkEnd w:id="23"/>
    <w:bookmarkStart w:id="24" w:name="strategic-partnerships-in-milan"/>
    <w:p>
      <w:pPr>
        <w:pStyle w:val="Heading3"/>
      </w:pPr>
      <w:r>
        <w:t xml:space="preserve">2. Strategic Partnerships in Milan</w:t>
      </w:r>
    </w:p>
    <w:p>
      <w:pPr>
        <w:pStyle w:val="FirstParagraph"/>
      </w:pPr>
      <w:r>
        <w:t xml:space="preserve">Critical alliances with Milan-based entities will cement our market authority:</w:t>
      </w:r>
    </w:p>
    <w:p>
      <w:pPr>
        <w:numPr>
          <w:ilvl w:val="0"/>
          <w:numId w:val="1003"/>
        </w:numPr>
        <w:pStyle w:val="Compact"/>
      </w:pPr>
      <w:r>
        <w:rPr>
          <w:bCs/>
          <w:b/>
        </w:rPr>
        <w:t xml:space="preserve">Comune di Milano Education Department:</w:t>
      </w:r>
      <w:r>
        <w:t xml:space="preserve"> </w:t>
      </w:r>
      <w:r>
        <w:t xml:space="preserve">Joint workshops on teacher retention strategies for municipal schools.</w:t>
      </w:r>
    </w:p>
    <w:p>
      <w:pPr>
        <w:numPr>
          <w:ilvl w:val="0"/>
          <w:numId w:val="1003"/>
        </w:numPr>
        <w:pStyle w:val="Compact"/>
      </w:pPr>
      <w:r>
        <w:rPr>
          <w:bCs/>
          <w:b/>
        </w:rPr>
        <w:t xml:space="preserve">Milan Chamber of Commerce (Camera di Commercio):</w:t>
      </w:r>
      <w:r>
        <w:t xml:space="preserve"> </w:t>
      </w:r>
      <w:r>
        <w:t xml:space="preserve">Co-hosting career fairs targeting international educators seeking opportunities in Italy’s economic capital.</w:t>
      </w:r>
    </w:p>
    <w:p>
      <w:pPr>
        <w:numPr>
          <w:ilvl w:val="0"/>
          <w:numId w:val="1003"/>
        </w:numPr>
        <w:pStyle w:val="Compact"/>
      </w:pPr>
      <w:r>
        <w:rPr>
          <w:bCs/>
          <w:b/>
        </w:rPr>
        <w:t xml:space="preserve">Prestigious Universities (Bocconi, Politecnico):</w:t>
      </w:r>
      <w:r>
        <w:t xml:space="preserve"> </w:t>
      </w:r>
      <w:r>
        <w:t xml:space="preserve">Placements for graduate teaching programs; exclusive career events on campus.</w:t>
      </w:r>
    </w:p>
    <w:bookmarkEnd w:id="24"/>
    <w:bookmarkStart w:id="25" w:name="milan-specific-events-engagement"/>
    <w:p>
      <w:pPr>
        <w:pStyle w:val="Heading3"/>
      </w:pPr>
      <w:r>
        <w:t xml:space="preserve">3. Milan-Specific Events &amp; Engagement</w:t>
      </w:r>
    </w:p>
    <w:p>
      <w:pPr>
        <w:pStyle w:val="FirstParagraph"/>
      </w:pPr>
      <w:r>
        <w:t xml:space="preserve">We will host quarterly "Milan Secondary Education Forums" at venues like the Fondazione Fiera Milano or local university hubs. These events will feature:</w:t>
      </w:r>
    </w:p>
    <w:p>
      <w:pPr>
        <w:numPr>
          <w:ilvl w:val="0"/>
          <w:numId w:val="1004"/>
        </w:numPr>
        <w:pStyle w:val="Compact"/>
      </w:pPr>
      <w:r>
        <w:t xml:space="preserve">Keynote speakers from Milan's Ministry of Education representatives.</w:t>
      </w:r>
    </w:p>
    <w:p>
      <w:pPr>
        <w:numPr>
          <w:ilvl w:val="0"/>
          <w:numId w:val="1004"/>
        </w:numPr>
        <w:pStyle w:val="Compact"/>
      </w:pPr>
      <w:r>
        <w:t xml:space="preserve">Panel discussions on challenges specific to Milanese secondary schools (e.g., "Navigating AI in the Italian Classroom").</w:t>
      </w:r>
    </w:p>
    <w:p>
      <w:pPr>
        <w:numPr>
          <w:ilvl w:val="0"/>
          <w:numId w:val="1004"/>
        </w:numPr>
        <w:pStyle w:val="Compact"/>
      </w:pPr>
      <w:r>
        <w:t xml:space="preserve">Direct recruitment sessions with top Milan school leaders seeking qualified</w:t>
      </w:r>
      <w:r>
        <w:t xml:space="preserve"> </w:t>
      </w:r>
      <w:r>
        <w:rPr>
          <w:iCs/>
          <w:i/>
        </w:rPr>
        <w:t xml:space="preserve">Teacher Secondary</w:t>
      </w:r>
      <w:r>
        <w:t xml:space="preserve">.</w:t>
      </w:r>
    </w:p>
    <w:bookmarkEnd w:id="25"/>
    <w:bookmarkEnd w:id="26"/>
    <w:bookmarkStart w:id="27" w:name="kpis-measurement-for-italy-milan-focus"/>
    <w:p>
      <w:pPr>
        <w:pStyle w:val="Heading2"/>
      </w:pPr>
      <w:r>
        <w:t xml:space="preserve">KPIs &amp; Measurement for Italy Milan Focus</w:t>
      </w:r>
    </w:p>
    <w:p>
      <w:pPr>
        <w:pStyle w:val="FirstParagraph"/>
      </w:pPr>
      <w:r>
        <w:t xml:space="preserve">To ensure this Marketing Plan delivers ROI, we track these Milan-specific metrics:</w:t>
      </w:r>
    </w:p>
    <w:p>
      <w:pPr>
        <w:numPr>
          <w:ilvl w:val="0"/>
          <w:numId w:val="1005"/>
        </w:numPr>
        <w:pStyle w:val="Compact"/>
      </w:pPr>
      <w:r>
        <w:rPr>
          <w:bCs/>
          <w:b/>
        </w:rPr>
        <w:t xml:space="preserve">Lead Generation:</w:t>
      </w:r>
      <w:r>
        <w:t xml:space="preserve"> </w:t>
      </w:r>
      <w:r>
        <w:t xml:space="preserve">75+ qualified school leads/month from the Milan area.</w:t>
      </w:r>
    </w:p>
    <w:p>
      <w:pPr>
        <w:numPr>
          <w:ilvl w:val="0"/>
          <w:numId w:val="1005"/>
        </w:numPr>
        <w:pStyle w:val="Compact"/>
      </w:pPr>
      <w:r>
        <w:rPr>
          <w:bCs/>
          <w:b/>
        </w:rPr>
        <w:t xml:space="preserve">Placement Rate:</w:t>
      </w:r>
      <w:r>
        <w:t xml:space="preserve"> </w:t>
      </w:r>
      <w:r>
        <w:t xml:space="preserve">Achieve 85% placement rate of recruited</w:t>
      </w:r>
      <w:r>
        <w:t xml:space="preserve"> </w:t>
      </w:r>
      <w:r>
        <w:rPr>
          <w:iCs/>
          <w:i/>
        </w:rPr>
        <w:t xml:space="preserve">Teacher Secondary</w:t>
      </w:r>
      <w:r>
        <w:t xml:space="preserve"> </w:t>
      </w:r>
      <w:r>
        <w:t xml:space="preserve">candidates within Milan schools within 3 months.</w:t>
      </w:r>
    </w:p>
    <w:p>
      <w:pPr>
        <w:numPr>
          <w:ilvl w:val="0"/>
          <w:numId w:val="1005"/>
        </w:numPr>
        <w:pStyle w:val="Compact"/>
      </w:pPr>
      <w:r>
        <w:rPr>
          <w:bCs/>
          <w:b/>
        </w:rPr>
        <w:t xml:space="preserve">School Retention:</w:t>
      </w:r>
      <w:r>
        <w:t xml:space="preserve"> </w:t>
      </w:r>
      <w:r>
        <w:t xml:space="preserve">90% satisfaction rate from Milan-based schools using our services (measured via quarterly NPS surveys).</w:t>
      </w:r>
    </w:p>
    <w:p>
      <w:pPr>
        <w:numPr>
          <w:ilvl w:val="0"/>
          <w:numId w:val="1005"/>
        </w:numPr>
        <w:pStyle w:val="Compact"/>
      </w:pPr>
      <w:r>
        <w:rPr>
          <w:bCs/>
          <w:b/>
        </w:rPr>
        <w:t xml:space="preserve">Digital Reach:</w:t>
      </w:r>
      <w:r>
        <w:t xml:space="preserve"> </w:t>
      </w:r>
      <w:r>
        <w:t xml:space="preserve">50,000+ monthly impressions on Milan-focused social content.</w:t>
      </w:r>
    </w:p>
    <w:bookmarkEnd w:id="27"/>
    <w:bookmarkStart w:id="28" w:name="budget-allocation-for-italy-milan"/>
    <w:p>
      <w:pPr>
        <w:pStyle w:val="Heading2"/>
      </w:pPr>
      <w:r>
        <w:t xml:space="preserve">Budget Allocation for Italy Milan</w:t>
      </w:r>
    </w:p>
    <w:p>
      <w:pPr>
        <w:pStyle w:val="FirstParagraph"/>
      </w:pPr>
      <w:r>
        <w:t xml:space="preserve">100% of the initial marketing budget ($125,000) will be allocated to Milan-centric activities:</w:t>
      </w:r>
    </w:p>
    <w:p>
      <w:pPr>
        <w:numPr>
          <w:ilvl w:val="0"/>
          <w:numId w:val="1006"/>
        </w:numPr>
        <w:pStyle w:val="Compact"/>
      </w:pPr>
      <w:r>
        <w:t xml:space="preserve">65%: Digital campaigns (Google Ads, LinkedIn, targeted social media).</w:t>
      </w:r>
    </w:p>
    <w:p>
      <w:pPr>
        <w:numPr>
          <w:ilvl w:val="0"/>
          <w:numId w:val="1006"/>
        </w:numPr>
        <w:pStyle w:val="Compact"/>
      </w:pPr>
      <w:r>
        <w:t xml:space="preserve">20%: Partnership development &amp; event hosting (Milan forums, career fairs).</w:t>
      </w:r>
    </w:p>
    <w:p>
      <w:pPr>
        <w:numPr>
          <w:ilvl w:val="0"/>
          <w:numId w:val="1006"/>
        </w:numPr>
        <w:pStyle w:val="Compact"/>
      </w:pPr>
      <w:r>
        <w:t xml:space="preserve">15%: Localized content creation (videos featuring Milan schools/teachers, Milan-specific guides).</w:t>
      </w:r>
    </w:p>
    <w:bookmarkEnd w:id="28"/>
    <w:bookmarkStart w:id="29" w:name="why-this-plan-succeeds-in-italy-milan"/>
    <w:p>
      <w:pPr>
        <w:pStyle w:val="Heading2"/>
      </w:pPr>
      <w:r>
        <w:t xml:space="preserve">Why This Plan Succeeds in Italy Milan</w:t>
      </w:r>
    </w:p>
    <w:p>
      <w:pPr>
        <w:pStyle w:val="FirstParagraph"/>
      </w:pPr>
      <w:r>
        <w:t xml:space="preserve">This Marketing Plan succeeds because it transcends generic recruitment strategies by embedding itself deeply within the fabric of education in</w:t>
      </w:r>
      <w:r>
        <w:t xml:space="preserve"> </w:t>
      </w:r>
      <w:r>
        <w:rPr>
          <w:iCs/>
          <w:i/>
        </w:rPr>
        <w:t xml:space="preserve">Italy Milan</w:t>
      </w:r>
      <w:r>
        <w:t xml:space="preserve">. Unlike national competitors, we understand that a teacher seeking work in Milan requires more than just a job—they seek integration into one of Europe’s most vibrant educational ecosystems. Our focus on</w:t>
      </w:r>
      <w:r>
        <w:t xml:space="preserve"> </w:t>
      </w:r>
      <w:r>
        <w:rPr>
          <w:iCs/>
          <w:i/>
        </w:rPr>
        <w:t xml:space="preserve">Teacher Secondary</w:t>
      </w:r>
      <w:r>
        <w:t xml:space="preserve"> </w:t>
      </w:r>
      <w:r>
        <w:t xml:space="preserve">means we cater specifically to the complexities of teaching ages 11-18 within Lombardy's unique academic and cultural environment. By prioritizing partnerships, hyper-local content, and Milan-specific events, this plan ensures every marketing initiative resonates with our target audience in ways generic strategies cannot.</w:t>
      </w:r>
    </w:p>
    <w:p>
      <w:pPr>
        <w:pStyle w:val="BodyText"/>
      </w:pPr>
      <w:r>
        <w:t xml:space="preserve">As Milan continues to solidify its position as a leader in innovation-driven education across</w:t>
      </w:r>
      <w:r>
        <w:t xml:space="preserve"> </w:t>
      </w:r>
      <w:r>
        <w:rPr>
          <w:iCs/>
          <w:i/>
        </w:rPr>
        <w:t xml:space="preserve">Italy</w:t>
      </w:r>
      <w:r>
        <w:t xml:space="preserve">, the demand for specialized services like ours will only grow. This Marketing Plan positions us not just as a service provider, but as an essential partner for every school and educator navigating the future of secondary education in Italy Milan.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Services in Italy Milan</dc:title>
  <dc:creator/>
  <dc:language>en</dc:language>
  <cp:keywords/>
  <dcterms:created xsi:type="dcterms:W3CDTF">2026-07-23T16:25:52Z</dcterms:created>
  <dcterms:modified xsi:type="dcterms:W3CDTF">2026-07-23T16:25:52Z</dcterms:modified>
</cp:coreProperties>
</file>

<file path=docProps/custom.xml><?xml version="1.0" encoding="utf-8"?>
<Properties xmlns="http://schemas.openxmlformats.org/officeDocument/2006/custom-properties" xmlns:vt="http://schemas.openxmlformats.org/officeDocument/2006/docPropsVTypes"/>
</file>