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w:t>
      </w:r>
      <w:r>
        <w:t xml:space="preserve"> </w:t>
      </w:r>
      <w:r>
        <w:t xml:space="preserve">Cape</w:t>
      </w:r>
      <w:r>
        <w:t xml:space="preserve"> </w:t>
      </w:r>
      <w:r>
        <w:t xml:space="preserve">Town</w:t>
      </w:r>
      <w:r>
        <w:t xml:space="preserve"> </w:t>
      </w:r>
      <w:r>
        <w:t xml:space="preserve">Education</w:t>
      </w:r>
      <w:r>
        <w:t xml:space="preserve"> </w:t>
      </w:r>
      <w:r>
        <w:t xml:space="preserve">Initiative</w:t>
      </w:r>
    </w:p>
    <w:bookmarkStart w:id="33" w:name="Xe76a47ba109d2b665aa50e65359459b3bce42d7"/>
    <w:p>
      <w:pPr>
        <w:pStyle w:val="Heading1"/>
      </w:pPr>
      <w:r>
        <w:t xml:space="preserve">Comprehensive Marketing Plan for Teacher Secondary: Empowering Educators in South Africa Cape Town</w:t>
      </w:r>
    </w:p>
    <w:bookmarkStart w:id="20" w:name="executive-summary"/>
    <w:p>
      <w:pPr>
        <w:pStyle w:val="Heading2"/>
      </w:pPr>
      <w:r>
        <w:t xml:space="preserve">Executive Summary</w:t>
      </w:r>
    </w:p>
    <w:p>
      <w:pPr>
        <w:pStyle w:val="FirstParagraph"/>
      </w:pPr>
      <w:r>
        <w:t xml:space="preserve">This Marketing Plan outlines a targeted strategy to position "Teacher Secondary" as the premier professional development and resource hub for secondary school educators across South Africa's Cape Town metropolitan area. With over 30,000 secondary teachers in Cape Town facing systemic challenges including curriculum overload, resource scarcity, and professional isolation, Teacher Secondary addresses critical needs through specialized training modules, digital resource libraries, and peer networking platforms. The plan targets a 45% market penetration among eligible teachers within 18 months while establishing sustainable revenue streams through premium subscriptions and district partnerships.</w:t>
      </w:r>
    </w:p>
    <w:bookmarkEnd w:id="20"/>
    <w:bookmarkStart w:id="21" w:name="X09f210d89b1a69870fad20c812aab763ca3182c"/>
    <w:p>
      <w:pPr>
        <w:pStyle w:val="Heading2"/>
      </w:pPr>
      <w:r>
        <w:t xml:space="preserve">Situation Analysis: Cape Town Secondary Education Landscape</w:t>
      </w:r>
    </w:p>
    <w:p>
      <w:pPr>
        <w:pStyle w:val="FirstParagraph"/>
      </w:pPr>
      <w:r>
        <w:t xml:space="preserve">South Africa's education system faces significant challenges, particularly in Western Cape Province where Cape Town constitutes the largest urban educational hub. Current data reveals:</w:t>
      </w:r>
    </w:p>
    <w:p>
      <w:pPr>
        <w:pStyle w:val="BodyText"/>
      </w:pPr>
      <w:r>
        <w:t xml:space="preserve">78% of secondary teachers report insufficient teaching materials (DBE 2023)</w:t>
      </w:r>
    </w:p>
    <w:p>
      <w:pPr>
        <w:pStyle w:val="BodyText"/>
      </w:pPr>
      <w:r>
        <w:t xml:space="preserve">Only 35% receive adequate professional development aligned with CAPS curriculum</w:t>
      </w:r>
    </w:p>
    <w:p>
      <w:pPr>
        <w:pStyle w:val="BodyText"/>
      </w:pPr>
      <w:r>
        <w:rPr>
          <w:iCs/>
          <w:i/>
        </w:rPr>
        <w:t xml:space="preserve">Teacher Secondary</w:t>
      </w:r>
      <w:r>
        <w:t xml:space="preserve"> </w:t>
      </w:r>
      <w:r>
        <w:t xml:space="preserve">enters a market with acute demand but fragmented solutions. Competitors like EdConnect offer generic resources, while government programs lack personalization. The unique value proposition of Teacher Secondary – contextualized for Cape Town's socio-educational reality (including multilingual classrooms, township schools, and private institutions) – creates a distinct market opportunity.</w:t>
      </w:r>
    </w:p>
    <w:bookmarkEnd w:id="21"/>
    <w:bookmarkStart w:id="22" w:name="X81560266ad631433f21f37f77b4155dc01b4b4d"/>
    <w:p>
      <w:pPr>
        <w:pStyle w:val="Heading2"/>
      </w:pPr>
      <w:r>
        <w:t xml:space="preserve">Target Audience: Teacher Secondary in Cape Town</w:t>
      </w:r>
    </w:p>
    <w:p>
      <w:pPr>
        <w:pStyle w:val="FirstParagraph"/>
      </w:pPr>
      <w:r>
        <w:t xml:space="preserve">We focus on Grade 8-12 educators across all public and independent secondary schools in Cape Town Metro. Primary segments include:</w:t>
      </w:r>
    </w:p>
    <w:p>
      <w:pPr>
        <w:numPr>
          <w:ilvl w:val="0"/>
          <w:numId w:val="1001"/>
        </w:numPr>
        <w:pStyle w:val="Compact"/>
      </w:pPr>
      <w:r>
        <w:rPr>
          <w:bCs/>
          <w:b/>
        </w:rPr>
        <w:t xml:space="preserve">Classroom Teachers:</w:t>
      </w:r>
      <w:r>
        <w:t xml:space="preserve"> </w:t>
      </w:r>
      <w:r>
        <w:t xml:space="preserve">75% of target (facing daily curriculum challenges)</w:t>
      </w:r>
    </w:p>
    <w:p>
      <w:pPr>
        <w:numPr>
          <w:ilvl w:val="0"/>
          <w:numId w:val="1001"/>
        </w:numPr>
        <w:pStyle w:val="Compact"/>
      </w:pPr>
      <w:r>
        <w:rPr>
          <w:bCs/>
          <w:b/>
        </w:rPr>
        <w:t xml:space="preserve">Department Heads:</w:t>
      </w:r>
      <w:r>
        <w:t xml:space="preserve"> </w:t>
      </w:r>
      <w:r>
        <w:t xml:space="preserve">15% (influencing resource adoption)</w:t>
      </w:r>
    </w:p>
    <w:p>
      <w:pPr>
        <w:numPr>
          <w:ilvl w:val="0"/>
          <w:numId w:val="1001"/>
        </w:numPr>
        <w:pStyle w:val="Compact"/>
      </w:pPr>
      <w:r>
        <w:rPr>
          <w:bCs/>
          <w:b/>
        </w:rPr>
        <w:t xml:space="preserve">National Educators from Rural Outposts:</w:t>
      </w:r>
      <w:r>
        <w:t xml:space="preserve"> </w:t>
      </w:r>
      <w:r>
        <w:t xml:space="preserve">10% (seeking Cape Town-based support networks)</w:t>
      </w:r>
    </w:p>
    <w:p>
      <w:pPr>
        <w:pStyle w:val="FirstParagraph"/>
      </w:pPr>
      <w:r>
        <w:t xml:space="preserve">Key psychographics: Tech-savvy (89% own smartphones), time-poor, seeking practical solutions that directly improve classroom outcomes in South Africa's diverse context. Cultural resonance is critical – we prioritize content in English and local languages (isiXhosa, Afrikaans) and reference Cape Town-specific case studies.</w:t>
      </w:r>
    </w:p>
    <w:bookmarkEnd w:id="22"/>
    <w:bookmarkStart w:id="23" w:name="marketing-objectives-18-month-horizon"/>
    <w:p>
      <w:pPr>
        <w:pStyle w:val="Heading2"/>
      </w:pPr>
      <w:r>
        <w:t xml:space="preserve">Marketing Objectives (18-Month Horizon)</w:t>
      </w:r>
    </w:p>
    <w:p>
      <w:pPr>
        <w:numPr>
          <w:ilvl w:val="0"/>
          <w:numId w:val="1002"/>
        </w:numPr>
        <w:pStyle w:val="Compact"/>
      </w:pPr>
      <w:r>
        <w:rPr>
          <w:bCs/>
          <w:b/>
        </w:rPr>
        <w:t xml:space="preserve">Market Penetration:</w:t>
      </w:r>
      <w:r>
        <w:t xml:space="preserve"> </w:t>
      </w:r>
      <w:r>
        <w:t xml:space="preserve">Acquire 10,500 registered Teacher Secondary users in Cape Town (45% of eligible teachers)</w:t>
      </w:r>
    </w:p>
    <w:p>
      <w:pPr>
        <w:numPr>
          <w:ilvl w:val="0"/>
          <w:numId w:val="1002"/>
        </w:numPr>
        <w:pStyle w:val="Compact"/>
      </w:pPr>
      <w:r>
        <w:rPr>
          <w:bCs/>
          <w:b/>
        </w:rPr>
        <w:t xml:space="preserve">Engagement:</w:t>
      </w:r>
      <w:r>
        <w:t xml:space="preserve"> </w:t>
      </w:r>
      <w:r>
        <w:t xml:space="preserve">Achieve 70% monthly active usage rate among subscribers</w:t>
      </w:r>
    </w:p>
    <w:p>
      <w:pPr>
        <w:numPr>
          <w:ilvl w:val="0"/>
          <w:numId w:val="1002"/>
        </w:numPr>
        <w:pStyle w:val="Compact"/>
      </w:pPr>
      <w:r>
        <w:rPr>
          <w:bCs/>
          <w:b/>
        </w:rPr>
        <w:t xml:space="preserve">Sustainability:</w:t>
      </w:r>
      <w:r>
        <w:t xml:space="preserve"> </w:t>
      </w:r>
      <w:r>
        <w:t xml:space="preserve">Secure 65% revenue from paid subscriptions by Month 12</w:t>
      </w:r>
    </w:p>
    <w:p>
      <w:pPr>
        <w:numPr>
          <w:ilvl w:val="0"/>
          <w:numId w:val="1002"/>
        </w:numPr>
        <w:pStyle w:val="Compact"/>
      </w:pPr>
      <w:r>
        <w:rPr>
          <w:bCs/>
          <w:b/>
        </w:rPr>
        <w:t xml:space="preserve">Influence:</w:t>
      </w:r>
      <w:r>
        <w:t xml:space="preserve"> </w:t>
      </w:r>
      <w:r>
        <w:t xml:space="preserve">Become the most recommended professional development platform in Western Cape schools (measured via quarterly educator surveys)</w:t>
      </w:r>
    </w:p>
    <w:bookmarkEnd w:id="23"/>
    <w:bookmarkStart w:id="28" w:name="X69bcaf378de4d017c6150cf296072c7aa166ffe"/>
    <w:p>
      <w:pPr>
        <w:pStyle w:val="Heading2"/>
      </w:pPr>
      <w:r>
        <w:t xml:space="preserve">Strategic Marketing Mix: The Teacher Secondary Approach</w:t>
      </w:r>
    </w:p>
    <w:bookmarkStart w:id="24" w:name="Xa7dc8d1cb1be33c3da5aeaa213b543ef94c7fdc"/>
    <w:p>
      <w:pPr>
        <w:pStyle w:val="Heading3"/>
      </w:pPr>
      <w:r>
        <w:t xml:space="preserve">Product: Contextualized for Cape Town Educators</w:t>
      </w:r>
    </w:p>
    <w:p>
      <w:pPr>
        <w:pStyle w:val="FirstParagraph"/>
      </w:pPr>
      <w:r>
        <w:t xml:space="preserve">Teacher Secondary delivers:</w:t>
      </w:r>
    </w:p>
    <w:p>
      <w:pPr>
        <w:numPr>
          <w:ilvl w:val="0"/>
          <w:numId w:val="1003"/>
        </w:numPr>
        <w:pStyle w:val="Compact"/>
      </w:pPr>
      <w:r>
        <w:rPr>
          <w:bCs/>
          <w:b/>
        </w:rPr>
        <w:t xml:space="preserve">Cape Town-Specific Resources:</w:t>
      </w:r>
      <w:r>
        <w:t xml:space="preserve"> </w:t>
      </w:r>
      <w:r>
        <w:t xml:space="preserve">Lesson plans aligned with Western Cape Department of Education (WCDE) priorities, including climate change modules reflecting local environmental challenges.</w:t>
      </w:r>
    </w:p>
    <w:p>
      <w:pPr>
        <w:numPr>
          <w:ilvl w:val="0"/>
          <w:numId w:val="1003"/>
        </w:numPr>
        <w:pStyle w:val="Compact"/>
      </w:pPr>
      <w:r>
        <w:rPr>
          <w:bCs/>
          <w:b/>
        </w:rPr>
        <w:t xml:space="preserve">Multi-Platform Access:</w:t>
      </w:r>
      <w:r>
        <w:t xml:space="preserve"> </w:t>
      </w:r>
      <w:r>
        <w:t xml:space="preserve">SMS-based content delivery for low-bandwidth areas + mobile app for data users.</w:t>
      </w:r>
    </w:p>
    <w:p>
      <w:pPr>
        <w:numPr>
          <w:ilvl w:val="0"/>
          <w:numId w:val="1003"/>
        </w:numPr>
        <w:pStyle w:val="Compact"/>
      </w:pPr>
      <w:r>
        <w:rPr>
          <w:bCs/>
          <w:b/>
        </w:rPr>
        <w:t xml:space="preserve">Certification:</w:t>
      </w:r>
      <w:r>
        <w:t xml:space="preserve"> </w:t>
      </w:r>
      <w:r>
        <w:t xml:space="preserve">WCDE-recognized professional development credits for completed modules.</w:t>
      </w:r>
    </w:p>
    <w:bookmarkEnd w:id="24"/>
    <w:bookmarkStart w:id="25" w:name="X9473262dfe2bd0126d812213612a0347b09fb19"/>
    <w:p>
      <w:pPr>
        <w:pStyle w:val="Heading3"/>
      </w:pPr>
      <w:r>
        <w:t xml:space="preserve">Pricing: Tiered Accessibility in South Africa Context</w:t>
      </w:r>
    </w:p>
    <w:p>
      <w:pPr>
        <w:pStyle w:val="FirstParagraph"/>
      </w:pPr>
      <w:r>
        <w:t xml:space="preserve">A strategic pricing model ensures affordability while driving revenue:</w:t>
      </w:r>
    </w:p>
    <w:p>
      <w:pPr>
        <w:numPr>
          <w:ilvl w:val="0"/>
          <w:numId w:val="1004"/>
        </w:numPr>
        <w:pStyle w:val="Compact"/>
      </w:pPr>
      <w:r>
        <w:rPr>
          <w:bCs/>
          <w:b/>
        </w:rPr>
        <w:t xml:space="preserve">Free Tier:</w:t>
      </w:r>
      <w:r>
        <w:t xml:space="preserve"> </w:t>
      </w:r>
      <w:r>
        <w:t xml:space="preserve">Basic curriculum resources (50% of users)</w:t>
      </w:r>
    </w:p>
    <w:p>
      <w:pPr>
        <w:numPr>
          <w:ilvl w:val="0"/>
          <w:numId w:val="1004"/>
        </w:numPr>
        <w:pStyle w:val="Compact"/>
      </w:pPr>
      <w:r>
        <w:rPr>
          <w:bCs/>
          <w:b/>
        </w:rPr>
        <w:t xml:space="preserve">Standard Subscription (R299/month):</w:t>
      </w:r>
      <w:r>
        <w:t xml:space="preserve"> </w:t>
      </w:r>
      <w:r>
        <w:t xml:space="preserve">Full resource access + monthly webinars (target: 40% of users)</w:t>
      </w:r>
    </w:p>
    <w:p>
      <w:pPr>
        <w:numPr>
          <w:ilvl w:val="0"/>
          <w:numId w:val="1004"/>
        </w:numPr>
        <w:pStyle w:val="Compact"/>
      </w:pPr>
      <w:r>
        <w:rPr>
          <w:bCs/>
          <w:b/>
        </w:rPr>
        <w:t xml:space="preserve">Institutional Package (R1,200/classroom):</w:t>
      </w:r>
      <w:r>
        <w:t xml:space="preserve"> </w:t>
      </w:r>
      <w:r>
        <w:t xml:space="preserve">School-wide access with dedicated WCDE support officer (Target: 15% of schools)</w:t>
      </w:r>
    </w:p>
    <w:bookmarkEnd w:id="25"/>
    <w:bookmarkStart w:id="26" w:name="X0a0eb599885562ccb08b28eb5b70f87b65d86b4"/>
    <w:p>
      <w:pPr>
        <w:pStyle w:val="Heading3"/>
      </w:pPr>
      <w:r>
        <w:t xml:space="preserve">Place: Cape Town-Dedicated Distribution Channels</w:t>
      </w:r>
    </w:p>
    <w:p>
      <w:pPr>
        <w:pStyle w:val="FirstParagraph"/>
      </w:pPr>
      <w:r>
        <w:t xml:space="preserve">Physical and digital channels tailored to local infrastructure:</w:t>
      </w:r>
    </w:p>
    <w:p>
      <w:pPr>
        <w:numPr>
          <w:ilvl w:val="0"/>
          <w:numId w:val="1005"/>
        </w:numPr>
        <w:pStyle w:val="Compact"/>
      </w:pPr>
      <w:r>
        <w:rPr>
          <w:bCs/>
          <w:b/>
        </w:rPr>
        <w:t xml:space="preserve">WCDE Partnership:</w:t>
      </w:r>
      <w:r>
        <w:t xml:space="preserve"> </w:t>
      </w:r>
      <w:r>
        <w:t xml:space="preserve">Co-branded workshops at district offices (Karoo, City of Cape Town, Cape Winelands)</w:t>
      </w:r>
    </w:p>
    <w:p>
      <w:pPr>
        <w:numPr>
          <w:ilvl w:val="0"/>
          <w:numId w:val="1005"/>
        </w:numPr>
        <w:pStyle w:val="Compact"/>
      </w:pPr>
      <w:r>
        <w:rPr>
          <w:bCs/>
          <w:b/>
        </w:rPr>
        <w:t xml:space="preserve">School-Based Launches:</w:t>
      </w:r>
      <w:r>
        <w:t xml:space="preserve"> </w:t>
      </w:r>
      <w:r>
        <w:t xml:space="preserve">In-person "Resource Kiosks" in 20 high-need schools across Khayelitsha, Mitchells Plain, and Wynberg</w:t>
      </w:r>
    </w:p>
    <w:p>
      <w:pPr>
        <w:numPr>
          <w:ilvl w:val="0"/>
          <w:numId w:val="1005"/>
        </w:numPr>
        <w:pStyle w:val="Compact"/>
      </w:pPr>
      <w:r>
        <w:rPr>
          <w:bCs/>
          <w:b/>
        </w:rPr>
        <w:t xml:space="preserve">Digital Presence:</w:t>
      </w:r>
      <w:r>
        <w:t xml:space="preserve"> </w:t>
      </w:r>
      <w:r>
        <w:t xml:space="preserve">WhatsApp Business API for resource delivery (85% of teachers use WhatsApp) + localized social media content</w:t>
      </w:r>
    </w:p>
    <w:bookmarkEnd w:id="26"/>
    <w:bookmarkStart w:id="27" w:name="X5ef10373018a3c691de48a60cca8b8390875e35"/>
    <w:p>
      <w:pPr>
        <w:pStyle w:val="Heading3"/>
      </w:pPr>
      <w:r>
        <w:t xml:space="preserve">Promotion: Culturally Embedded Communication</w:t>
      </w:r>
    </w:p>
    <w:p>
      <w:pPr>
        <w:pStyle w:val="FirstParagraph"/>
      </w:pPr>
      <w:r>
        <w:t xml:space="preserve">Four integrated tactics for maximum Cape Town resonance:</w:t>
      </w:r>
    </w:p>
    <w:p>
      <w:pPr>
        <w:numPr>
          <w:ilvl w:val="0"/>
          <w:numId w:val="1006"/>
        </w:numPr>
        <w:pStyle w:val="Compact"/>
      </w:pPr>
      <w:r>
        <w:rPr>
          <w:bCs/>
          <w:b/>
        </w:rPr>
        <w:t xml:space="preserve">Community Ambassadors:</w:t>
      </w:r>
      <w:r>
        <w:t xml:space="preserve"> </w:t>
      </w:r>
      <w:r>
        <w:t xml:space="preserve">Recruit respected educators from Cape Town schools as free "Teacher Secondary Champions" to host local workshops.</w:t>
      </w:r>
    </w:p>
    <w:p>
      <w:pPr>
        <w:numPr>
          <w:ilvl w:val="0"/>
          <w:numId w:val="1006"/>
        </w:numPr>
        <w:pStyle w:val="Compact"/>
      </w:pPr>
      <w:r>
        <w:rPr>
          <w:bCs/>
          <w:b/>
        </w:rPr>
        <w:t xml:space="preserve">School Radio Partnerships:</w:t>
      </w:r>
      <w:r>
        <w:t xml:space="preserve"> </w:t>
      </w:r>
      <w:r>
        <w:t xml:space="preserve">Collaborate with community radio (e.g., Radio 702) for weekly educator success stories featuring Cape Town teachers.</w:t>
      </w:r>
    </w:p>
    <w:p>
      <w:pPr>
        <w:numPr>
          <w:ilvl w:val="0"/>
          <w:numId w:val="1006"/>
        </w:numPr>
        <w:pStyle w:val="Compact"/>
      </w:pPr>
      <w:r>
        <w:rPr>
          <w:bCs/>
          <w:b/>
        </w:rPr>
        <w:t xml:space="preserve">WCDE Co-Marketing:</w:t>
      </w:r>
      <w:r>
        <w:t xml:space="preserve"> </w:t>
      </w:r>
      <w:r>
        <w:t xml:space="preserve">Joint press releases and teacher conferences with Western Cape Education Department.</w:t>
      </w:r>
    </w:p>
    <w:p>
      <w:pPr>
        <w:numPr>
          <w:ilvl w:val="0"/>
          <w:numId w:val="1006"/>
        </w:numPr>
        <w:pStyle w:val="Compact"/>
      </w:pPr>
      <w:r>
        <w:rPr>
          <w:bCs/>
          <w:b/>
        </w:rPr>
        <w:t xml:space="preserve">Social Proof Campaigns:</w:t>
      </w:r>
      <w:r>
        <w:t xml:space="preserve"> </w:t>
      </w:r>
      <w:r>
        <w:t xml:space="preserve">"Cape Town Teacher Spotlight" videos showing real educators using resources (featuring isiXhosa-speaking teachers from Philippi).</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Landscape Immersion</w:t>
      </w:r>
    </w:p>
    <w:p>
      <w:pPr>
        <w:pStyle w:val="BodyText"/>
      </w:pPr>
      <w:r>
        <w:t xml:space="preserve">Month 1-2</w:t>
      </w:r>
    </w:p>
    <w:p>
      <w:pPr>
        <w:pStyle w:val="BodyText"/>
      </w:pPr>
      <w:r>
        <w:t xml:space="preserve">Cape Town school visits; WCDE stakeholder interviews; Resource gap analysis in Cape Town districts.</w:t>
      </w:r>
    </w:p>
    <w:p>
      <w:pPr>
        <w:pStyle w:val="BodyText"/>
      </w:pPr>
      <w:r>
        <w:t xml:space="preserve">Launch &amp; Pilot</w:t>
      </w:r>
    </w:p>
    <w:p>
      <w:pPr>
        <w:pStyle w:val="BodyText"/>
      </w:pPr>
      <w:r>
        <w:t xml:space="preserve">Month 3-5</w:t>
      </w:r>
    </w:p>
    <w:p>
      <w:pPr>
        <w:pStyle w:val="BodyText"/>
      </w:pPr>
      <w:r>
        <w:t xml:space="preserve">Deploy "Resource Kiosks" in 5 schools (Khaielitsha, Khayelitsha, Mitchell's Plain)</w:t>
      </w:r>
    </w:p>
    <w:p>
      <w:pPr>
        <w:pStyle w:val="BodyText"/>
      </w:pPr>
      <w:r>
        <w:t xml:space="preserve">Train first 100 Teacher Champions across Cape Town</w:t>
      </w:r>
    </w:p>
    <w:p>
      <w:pPr>
        <w:pStyle w:val="BodyText"/>
      </w:pPr>
      <w:r>
        <w:t xml:space="preserve">Scalable Rollout</w:t>
      </w:r>
    </w:p>
    <w:p>
      <w:pPr>
        <w:pStyle w:val="BodyText"/>
      </w:pPr>
      <w:r>
        <w:t xml:space="preserve">Month 6-12</w:t>
      </w:r>
    </w:p>
    <w:p>
      <w:pPr>
        <w:pStyle w:val="BodyText"/>
      </w:pPr>
      <w:r>
        <w:t xml:space="preserve">Campaign targeting 5,000 teachers via WCDE channels</w:t>
      </w:r>
    </w:p>
    <w:p>
      <w:pPr>
        <w:pStyle w:val="BodyText"/>
      </w:pPr>
      <w:r>
        <w:t xml:space="preserve">Institutional packages secured with 15 schools</w:t>
      </w:r>
    </w:p>
    <w:p>
      <w:pPr>
        <w:pStyle w:val="BodyText"/>
      </w:pPr>
      <w:r>
        <w:t xml:space="preserve">Sustained Growth</w:t>
      </w:r>
    </w:p>
    <w:p>
      <w:pPr>
        <w:pStyle w:val="BodyText"/>
      </w:pPr>
      <w:r>
        <w:t xml:space="preserve">Month 13-18</w:t>
      </w:r>
    </w:p>
    <w:p>
      <w:pPr>
        <w:pStyle w:val="BodyText"/>
      </w:pPr>
      <w:r>
        <w:t xml:space="preserve">Expand to Cape Town metro-wide coverage (200+ schools)</w:t>
      </w:r>
    </w:p>
    <w:p>
      <w:pPr>
        <w:pStyle w:val="BodyText"/>
      </w:pPr>
      <w:r>
        <w:t xml:space="preserve">Introduce WCDE-aligned certification program</w:t>
      </w:r>
    </w:p>
    <w:bookmarkEnd w:id="29"/>
    <w:bookmarkStart w:id="30" w:name="Xcc20f491b504effde5d062e821a1abc76893522"/>
    <w:p>
      <w:pPr>
        <w:pStyle w:val="Heading2"/>
      </w:pPr>
      <w:r>
        <w:t xml:space="preserve">Budget Allocation: Strategic Investment in Cape Town</w:t>
      </w:r>
    </w:p>
    <w:p>
      <w:pPr>
        <w:pStyle w:val="FirstParagraph"/>
      </w:pPr>
      <w:r>
        <w:t xml:space="preserve">Total budget: R1.85 million (South African Rand) allocated for 18 months:</w:t>
      </w:r>
    </w:p>
    <w:p>
      <w:pPr>
        <w:numPr>
          <w:ilvl w:val="0"/>
          <w:numId w:val="1007"/>
        </w:numPr>
        <w:pStyle w:val="Compact"/>
      </w:pPr>
      <w:r>
        <w:t xml:space="preserve">Product Development (40%): Localized content creation for Cape Town context</w:t>
      </w:r>
    </w:p>
    <w:p>
      <w:pPr>
        <w:numPr>
          <w:ilvl w:val="0"/>
          <w:numId w:val="1007"/>
        </w:numPr>
        <w:pStyle w:val="Compact"/>
      </w:pPr>
      <w:r>
        <w:t xml:space="preserve">Distribution (30%): School kiosks, radio partnerships, mobile platform costs</w:t>
      </w:r>
    </w:p>
    <w:p>
      <w:pPr>
        <w:numPr>
          <w:ilvl w:val="0"/>
          <w:numId w:val="1007"/>
        </w:numPr>
        <w:pStyle w:val="Compact"/>
      </w:pPr>
      <w:r>
        <w:t xml:space="preserve">Promotion (25%): Ambassador incentives, WCDE co-marketing events</w:t>
      </w:r>
    </w:p>
    <w:p>
      <w:pPr>
        <w:numPr>
          <w:ilvl w:val="0"/>
          <w:numId w:val="1007"/>
        </w:numPr>
        <w:pStyle w:val="Compact"/>
      </w:pPr>
      <w:r>
        <w:t xml:space="preserve">Evaluation (5%): Real-time usage analytics tailored to Cape Town metrics</w:t>
      </w:r>
    </w:p>
    <w:bookmarkEnd w:id="30"/>
    <w:bookmarkStart w:id="31" w:name="X5ad4831594a44dd8c89c1dc9e5b46715a656b29"/>
    <w:p>
      <w:pPr>
        <w:pStyle w:val="Heading2"/>
      </w:pPr>
      <w:r>
        <w:t xml:space="preserve">Evaluation Metrics: Measuring Teacher Secondary Success in South Africa Cape Town</w:t>
      </w:r>
    </w:p>
    <w:p>
      <w:pPr>
        <w:pStyle w:val="FirstParagraph"/>
      </w:pPr>
      <w:r>
        <w:t xml:space="preserve">We track three layers of success:</w:t>
      </w:r>
    </w:p>
    <w:p>
      <w:pPr>
        <w:numPr>
          <w:ilvl w:val="0"/>
          <w:numId w:val="1008"/>
        </w:numPr>
        <w:pStyle w:val="Compact"/>
      </w:pPr>
      <w:r>
        <w:rPr>
          <w:bCs/>
          <w:b/>
        </w:rPr>
        <w:t xml:space="preserve">Reach:</w:t>
      </w:r>
      <w:r>
        <w:t xml:space="preserve"> </w:t>
      </w:r>
      <w:r>
        <w:t xml:space="preserve">Number of registered teachers (target: 10,500 by Month 18)</w:t>
      </w:r>
    </w:p>
    <w:p>
      <w:pPr>
        <w:numPr>
          <w:ilvl w:val="0"/>
          <w:numId w:val="1008"/>
        </w:numPr>
        <w:pStyle w:val="Compact"/>
      </w:pPr>
      <w:r>
        <w:rPr>
          <w:bCs/>
          <w:b/>
        </w:rPr>
        <w:t xml:space="preserve">Impact:</w:t>
      </w:r>
      <w:r>
        <w:t xml:space="preserve"> </w:t>
      </w:r>
      <w:r>
        <w:t xml:space="preserve">Teacher-reported curriculum improvement (via pre/post surveys)</w:t>
      </w:r>
    </w:p>
    <w:p>
      <w:pPr>
        <w:numPr>
          <w:ilvl w:val="0"/>
          <w:numId w:val="1008"/>
        </w:numPr>
        <w:pStyle w:val="Compact"/>
      </w:pPr>
      <w:r>
        <w:rPr>
          <w:bCs/>
          <w:b/>
        </w:rPr>
        <w:t xml:space="preserve">Sustainability:</w:t>
      </w:r>
      <w:r>
        <w:t xml:space="preserve"> </w:t>
      </w:r>
      <w:r>
        <w:t xml:space="preserve">Retention rate &amp; institutional contracts in Cape Town</w:t>
      </w:r>
    </w:p>
    <w:bookmarkEnd w:id="31"/>
    <w:bookmarkStart w:id="32" w:name="X6ac447c9c55790903645974b41ca5b815ecb79a"/>
    <w:p>
      <w:pPr>
        <w:pStyle w:val="Heading2"/>
      </w:pPr>
      <w:r>
        <w:t xml:space="preserve">Conclusion: Driving Educational Transformation in Cape Town</w:t>
      </w:r>
    </w:p>
    <w:p>
      <w:pPr>
        <w:pStyle w:val="FirstParagraph"/>
      </w:pPr>
      <w:r>
        <w:t xml:space="preserve">The Teacher Secondary marketing plan is not merely a business strategy – it is an investment in South Africa's educational future. By centering our approach on the unique challenges and cultural context of Cape Town educators, we create a self-sustaining ecosystem where teachers gain practical tools, professional recognition, and community support. This plan directly addresses the Department of Basic Education's National Development Plan target for "quality secondary education" in Western Cape Province. With its deep roots in Cape Town's educational landscape and measurable focus on teacher empowerment, Teacher Secondary will become the indispensable partner for every secondary educator navigating South Africa's complex classroom realities.</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 Cape Town Education Initiative</dc:title>
  <dc:creator/>
  <dc:language>en</dc:language>
  <cp:keywords/>
  <dcterms:created xsi:type="dcterms:W3CDTF">2026-07-24T00:26:23Z</dcterms:created>
  <dcterms:modified xsi:type="dcterms:W3CDTF">2026-07-24T00:26:23Z</dcterms:modified>
</cp:coreProperties>
</file>

<file path=docProps/custom.xml><?xml version="1.0" encoding="utf-8"?>
<Properties xmlns="http://schemas.openxmlformats.org/officeDocument/2006/custom-properties" xmlns:vt="http://schemas.openxmlformats.org/officeDocument/2006/docPropsVTypes"/>
</file>