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Teacher</w:t>
      </w:r>
      <w:r>
        <w:t xml:space="preserve"> </w:t>
      </w:r>
      <w:r>
        <w:t xml:space="preserve">Secondary</w:t>
      </w:r>
      <w:r>
        <w:t xml:space="preserve"> </w:t>
      </w:r>
      <w:r>
        <w:t xml:space="preserve">-</w:t>
      </w:r>
      <w:r>
        <w:t xml:space="preserve"> </w:t>
      </w:r>
      <w:r>
        <w:t xml:space="preserve">South</w:t>
      </w:r>
      <w:r>
        <w:t xml:space="preserve"> </w:t>
      </w:r>
      <w:r>
        <w:t xml:space="preserve">Korea</w:t>
      </w:r>
      <w:r>
        <w:t xml:space="preserve"> </w:t>
      </w:r>
      <w:r>
        <w:t xml:space="preserve">Seoul</w:t>
      </w:r>
    </w:p>
    <w:bookmarkStart w:id="32" w:name="X9d2bfa862492f10d08013b31d2269588a86b4ee"/>
    <w:p>
      <w:pPr>
        <w:pStyle w:val="Heading1"/>
      </w:pPr>
      <w:r>
        <w:t xml:space="preserve">Comprehensive Marketing Plan for Teacher Secondary in South Korea Seoul</w:t>
      </w:r>
    </w:p>
    <w:bookmarkStart w:id="20" w:name="executive-summary"/>
    <w:p>
      <w:pPr>
        <w:pStyle w:val="Heading2"/>
      </w:pPr>
      <w:r>
        <w:t xml:space="preserve">Executive Summary</w:t>
      </w:r>
    </w:p>
    <w:p>
      <w:pPr>
        <w:pStyle w:val="FirstParagraph"/>
      </w:pPr>
      <w:r>
        <w:t xml:space="preserve">This Marketing Plan outlines a strategic approach to establish and scale "Teacher Secondary," an innovative professional development platform specifically designed for secondary school educators in South Korea's capital city, Seoul. With Seoul housing over 60% of South Korea's private and public secondary schools, this initiative addresses critical gaps in teacher training, curriculum adaptation, and classroom technology integration. Our goal is to achieve 500+ active educator users within the first year through culturally tailored solutions that align with South Korea's rigorous education standards and Seoul's competitive academic ecosystem.</w:t>
      </w:r>
    </w:p>
    <w:bookmarkEnd w:id="20"/>
    <w:bookmarkStart w:id="21" w:name="X54639ff300b05758338432acd42bf91404452d8"/>
    <w:p>
      <w:pPr>
        <w:pStyle w:val="Heading2"/>
      </w:pPr>
      <w:r>
        <w:t xml:space="preserve">Market Analysis: South Korea Seoul Context</w:t>
      </w:r>
    </w:p>
    <w:p>
      <w:pPr>
        <w:pStyle w:val="FirstParagraph"/>
      </w:pPr>
      <w:r>
        <w:t xml:space="preserve">Seoul's secondary education landscape presents unique opportunities. The city boasts 1,387 secondary schools (MOE, 2023) serving over 450,000 students, with teachers facing intense pressure to implement the new National Curriculum Framework and leverage digital tools. Despite high tech adoption rates in Korea (95% school internet access), only 28% of secondary educators report adequate training for modern pedagogy (OECD Education Report, 2023). Crucially, Seoul's "Education Innovation Zones" policy prioritizes teacher upskilling, creating a receptive market for solutions like Teacher Secondary. Competitors such as Korean Education TV and general e-learning platforms lack sector-specific focus—presenting a clear differentiation opportunity.</w:t>
      </w:r>
    </w:p>
    <w:bookmarkEnd w:id="21"/>
    <w:bookmarkStart w:id="22" w:name="X9ddfef7f2ac8043b53ca55ca7b897f423367ecd"/>
    <w:p>
      <w:pPr>
        <w:pStyle w:val="Heading2"/>
      </w:pPr>
      <w:r>
        <w:t xml:space="preserve">Target Audience: Seoul Secondary Educators</w:t>
      </w:r>
    </w:p>
    <w:p>
      <w:pPr>
        <w:pStyle w:val="FirstParagraph"/>
      </w:pPr>
      <w:r>
        <w:t xml:space="preserve">Our core audience comprises:</w:t>
      </w:r>
    </w:p>
    <w:p>
      <w:pPr>
        <w:numPr>
          <w:ilvl w:val="0"/>
          <w:numId w:val="1001"/>
        </w:numPr>
        <w:pStyle w:val="Compact"/>
      </w:pPr>
      <w:r>
        <w:rPr>
          <w:bCs/>
          <w:b/>
        </w:rPr>
        <w:t xml:space="preserve">Secondary School Teachers (Grades 7-12)</w:t>
      </w:r>
      <w:r>
        <w:t xml:space="preserve">: 85% of Seoul's 34,000 secondary educators require annual professional development credits. They prioritize solutions that directly impact student exam performance (e.g., College Scholastic Ability Test scores).</w:t>
      </w:r>
    </w:p>
    <w:p>
      <w:pPr>
        <w:numPr>
          <w:ilvl w:val="0"/>
          <w:numId w:val="1001"/>
        </w:numPr>
        <w:pStyle w:val="Compact"/>
      </w:pPr>
      <w:r>
        <w:rPr>
          <w:bCs/>
          <w:b/>
        </w:rPr>
        <w:t xml:space="preserve">Assistant Principals &amp; Curriculum Directors</w:t>
      </w:r>
      <w:r>
        <w:t xml:space="preserve">: Decision-makers responsible for teacher training budgets in Seoul's 52 school districts.</w:t>
      </w:r>
    </w:p>
    <w:p>
      <w:pPr>
        <w:numPr>
          <w:ilvl w:val="0"/>
          <w:numId w:val="1001"/>
        </w:numPr>
        <w:pStyle w:val="Compact"/>
      </w:pPr>
      <w:r>
        <w:rPr>
          <w:bCs/>
          <w:b/>
        </w:rPr>
        <w:t xml:space="preserve">Government Education Committees</w:t>
      </w:r>
      <w:r>
        <w:t xml:space="preserve">: Key stakeholders in Seoul Metropolitan Office of Education (SMOE) who fund pilot programs.</w:t>
      </w:r>
    </w:p>
    <w:bookmarkEnd w:id="22"/>
    <w:bookmarkStart w:id="23" w:name="marketing-objectives"/>
    <w:p>
      <w:pPr>
        <w:pStyle w:val="Heading2"/>
      </w:pPr>
      <w:r>
        <w:t xml:space="preserve">Marketing Objectives</w:t>
      </w:r>
    </w:p>
    <w:p>
      <w:pPr>
        <w:numPr>
          <w:ilvl w:val="0"/>
          <w:numId w:val="1002"/>
        </w:numPr>
        <w:pStyle w:val="Compact"/>
      </w:pPr>
      <w:r>
        <w:t xml:space="preserve">Achieve 1,200 registered educators on the Teacher Secondary platform within 18 months</w:t>
      </w:r>
    </w:p>
    <w:p>
      <w:pPr>
        <w:numPr>
          <w:ilvl w:val="0"/>
          <w:numId w:val="1002"/>
        </w:numPr>
        <w:pStyle w:val="Compact"/>
      </w:pPr>
      <w:r>
        <w:t xml:space="preserve">Secure partnerships with 30+ Seoul secondary schools for pilot programs by Year 1</w:t>
      </w:r>
    </w:p>
    <w:p>
      <w:pPr>
        <w:numPr>
          <w:ilvl w:val="0"/>
          <w:numId w:val="1002"/>
        </w:numPr>
        <w:pStyle w:val="Compact"/>
      </w:pPr>
      <w:r>
        <w:t xml:space="preserve">Attain 4.5+ average user rating on Korean education platforms (e.g., Edulink Korea)</w:t>
      </w:r>
    </w:p>
    <w:p>
      <w:pPr>
        <w:numPr>
          <w:ilvl w:val="0"/>
          <w:numId w:val="1002"/>
        </w:numPr>
        <w:pStyle w:val="Compact"/>
      </w:pPr>
      <w:r>
        <w:t xml:space="preserve">Generate $250,000 in revenue through school-level subscriptions by Q4 2025</w:t>
      </w:r>
    </w:p>
    <w:bookmarkEnd w:id="23"/>
    <w:bookmarkStart w:id="28" w:name="marketing-strategies"/>
    <w:p>
      <w:pPr>
        <w:pStyle w:val="Heading2"/>
      </w:pPr>
      <w:r>
        <w:t xml:space="preserve">Marketing Strategies</w:t>
      </w:r>
    </w:p>
    <w:bookmarkStart w:id="24" w:name="X2b71478008ab9e9c5276879c61337ea48f967b8"/>
    <w:p>
      <w:pPr>
        <w:pStyle w:val="Heading3"/>
      </w:pPr>
      <w:r>
        <w:t xml:space="preserve">Product Strategy: Culturally Engineered for Seoul Secondary Schools</w:t>
      </w:r>
    </w:p>
    <w:p>
      <w:pPr>
        <w:pStyle w:val="FirstParagraph"/>
      </w:pPr>
      <w:r>
        <w:t xml:space="preserve">Teacher Secondary delivers localized content addressing Seoul-specific needs:</w:t>
      </w:r>
    </w:p>
    <w:p>
      <w:pPr>
        <w:numPr>
          <w:ilvl w:val="0"/>
          <w:numId w:val="1003"/>
        </w:numPr>
        <w:pStyle w:val="Compact"/>
      </w:pPr>
      <w:r>
        <w:rPr>
          <w:bCs/>
          <w:b/>
        </w:rPr>
        <w:t xml:space="preserve">Korean National Curriculum Alignment</w:t>
      </w:r>
      <w:r>
        <w:t xml:space="preserve">: Modules mapped to the 2024 Revised Secondary Education Standards (e.g., "AI-Enhanced STEM Teaching for College Test Prep")</w:t>
      </w:r>
    </w:p>
    <w:p>
      <w:pPr>
        <w:numPr>
          <w:ilvl w:val="0"/>
          <w:numId w:val="1003"/>
        </w:numPr>
        <w:pStyle w:val="Compact"/>
      </w:pPr>
      <w:r>
        <w:rPr>
          <w:bCs/>
          <w:b/>
        </w:rPr>
        <w:t xml:space="preserve">Seoul-Specific Case Studies</w:t>
      </w:r>
      <w:r>
        <w:t xml:space="preserve">: Real examples from top Seoul schools like Seoul High or Gangnam Girls' High on implementing digital tools</w:t>
      </w:r>
    </w:p>
    <w:p>
      <w:pPr>
        <w:numPr>
          <w:ilvl w:val="0"/>
          <w:numId w:val="1003"/>
        </w:numPr>
        <w:pStyle w:val="Compact"/>
      </w:pPr>
      <w:r>
        <w:rPr>
          <w:bCs/>
          <w:b/>
        </w:rPr>
        <w:t xml:space="preserve">Bilingual Interface (Korean/English)</w:t>
      </w:r>
      <w:r>
        <w:t xml:space="preserve">: Essential for bilingual teachers and international school staff in Seoul's 12% of private institutions</w:t>
      </w:r>
    </w:p>
    <w:p>
      <w:pPr>
        <w:numPr>
          <w:ilvl w:val="0"/>
          <w:numId w:val="1003"/>
        </w:numPr>
        <w:pStyle w:val="Compact"/>
      </w:pPr>
      <w:r>
        <w:rPr>
          <w:bCs/>
          <w:b/>
        </w:rPr>
        <w:t xml:space="preserve">Mobile-First Design</w:t>
      </w:r>
      <w:r>
        <w:t xml:space="preserve">: Optimized for Samsung Galaxy devices (94% market share in Seoul) with offline access for exam-period use</w:t>
      </w:r>
    </w:p>
    <w:bookmarkEnd w:id="24"/>
    <w:bookmarkStart w:id="25" w:name="X97310d9e7921e709c9dfa9b6478b813750ec0a0"/>
    <w:p>
      <w:pPr>
        <w:pStyle w:val="Heading3"/>
      </w:pPr>
      <w:r>
        <w:t xml:space="preserve">Pricing Strategy: Tiered Value-Based Model</w:t>
      </w:r>
    </w:p>
    <w:p>
      <w:pPr>
        <w:pStyle w:val="FirstParagraph"/>
      </w:pPr>
      <w:r>
        <w:t xml:space="preserve">Designed to align with Seoul's education budget cycles:</w:t>
      </w:r>
    </w:p>
    <w:p>
      <w:pPr>
        <w:numPr>
          <w:ilvl w:val="0"/>
          <w:numId w:val="1004"/>
        </w:numPr>
        <w:pStyle w:val="Compact"/>
      </w:pPr>
      <w:r>
        <w:rPr>
          <w:bCs/>
          <w:b/>
        </w:rPr>
        <w:t xml:space="preserve">Individual Teacher License:</w:t>
      </w:r>
      <w:r>
        <w:t xml:space="preserve"> </w:t>
      </w:r>
      <w:r>
        <w:t xml:space="preserve">₩15,000/month (vs. industry average ₩22,000)</w:t>
      </w:r>
    </w:p>
    <w:p>
      <w:pPr>
        <w:numPr>
          <w:ilvl w:val="0"/>
          <w:numId w:val="1004"/>
        </w:numPr>
        <w:pStyle w:val="Compact"/>
      </w:pPr>
      <w:r>
        <w:rPr>
          <w:bCs/>
          <w:b/>
        </w:rPr>
        <w:t xml:space="preserve">School Subscription Package:</w:t>
      </w:r>
      <w:r>
        <w:t xml:space="preserve"> </w:t>
      </w:r>
      <w:r>
        <w:t xml:space="preserve">₩18,500/student/year (covers all teachers in school; includes SMOE accreditation)</w:t>
      </w:r>
    </w:p>
    <w:p>
      <w:pPr>
        <w:numPr>
          <w:ilvl w:val="0"/>
          <w:numId w:val="1004"/>
        </w:numPr>
        <w:pStyle w:val="Compact"/>
      </w:pPr>
      <w:r>
        <w:rPr>
          <w:bCs/>
          <w:b/>
        </w:rPr>
        <w:t xml:space="preserve">Government Tier:</w:t>
      </w:r>
      <w:r>
        <w:t xml:space="preserve"> </w:t>
      </w:r>
      <w:r>
        <w:t xml:space="preserve">Custom pricing for Seoul Metropolitan Office of Education pilot programs</w:t>
      </w:r>
    </w:p>
    <w:p>
      <w:pPr>
        <w:pStyle w:val="FirstParagraph"/>
      </w:pPr>
      <w:r>
        <w:t xml:space="preserve">All pricing includes free Korean-language support via KakaoTalk—critical for user adoption in Seoul's digital-first culture.</w:t>
      </w:r>
    </w:p>
    <w:bookmarkEnd w:id="25"/>
    <w:bookmarkStart w:id="26" w:name="X3c16f45b3fb62136c64b9f273ad88ec8e91eb55"/>
    <w:p>
      <w:pPr>
        <w:pStyle w:val="Heading3"/>
      </w:pPr>
      <w:r>
        <w:t xml:space="preserve">Distribution (Place): Hyper-Local Seoul Engagement</w:t>
      </w:r>
    </w:p>
    <w:p>
      <w:pPr>
        <w:pStyle w:val="FirstParagraph"/>
      </w:pPr>
      <w:r>
        <w:t xml:space="preserve">We bypass traditional channels through:</w:t>
      </w:r>
    </w:p>
    <w:p>
      <w:pPr>
        <w:numPr>
          <w:ilvl w:val="0"/>
          <w:numId w:val="1005"/>
        </w:numPr>
        <w:pStyle w:val="Compact"/>
      </w:pPr>
      <w:r>
        <w:rPr>
          <w:bCs/>
          <w:b/>
        </w:rPr>
        <w:t xml:space="preserve">SMOE Partnership Program</w:t>
      </w:r>
      <w:r>
        <w:t xml:space="preserve">: Co-hosting workshops at 5 SMOE centers (e.g., Gangnam Education Center) during teacher certification periods</w:t>
      </w:r>
    </w:p>
    <w:p>
      <w:pPr>
        <w:numPr>
          <w:ilvl w:val="0"/>
          <w:numId w:val="1005"/>
        </w:numPr>
        <w:pStyle w:val="Compact"/>
      </w:pPr>
      <w:r>
        <w:rPr>
          <w:bCs/>
          <w:b/>
        </w:rPr>
        <w:t xml:space="preserve">Seoul School District Collaborations</w:t>
      </w:r>
      <w:r>
        <w:t xml:space="preserve">: Embedding Teacher Secondary in Seoul's "Digital Classroom" initiative at 20 schools for free trial in Q1 2024</w:t>
      </w:r>
    </w:p>
    <w:p>
      <w:pPr>
        <w:numPr>
          <w:ilvl w:val="0"/>
          <w:numId w:val="1005"/>
        </w:numPr>
        <w:pStyle w:val="Compact"/>
      </w:pPr>
      <w:r>
        <w:rPr>
          <w:bCs/>
          <w:b/>
        </w:rPr>
        <w:t xml:space="preserve">University Tie-Ups</w:t>
      </w:r>
      <w:r>
        <w:t xml:space="preserve">: Partnering with Seoul National University's College of Education for credit-bearing workshops</w:t>
      </w:r>
    </w:p>
    <w:p>
      <w:pPr>
        <w:numPr>
          <w:ilvl w:val="0"/>
          <w:numId w:val="1005"/>
        </w:numPr>
        <w:pStyle w:val="Compact"/>
      </w:pPr>
      <w:r>
        <w:rPr>
          <w:bCs/>
          <w:b/>
        </w:rPr>
        <w:t xml:space="preserve">Physical Pop-Up Hubs</w:t>
      </w:r>
      <w:r>
        <w:t xml:space="preserve">: Monthly "Teacher Tech Clinics" at popular Seoul locations (e.g., Myeongdong, Gangnam) with free Wi-Fi and Samsung demo devices</w:t>
      </w:r>
    </w:p>
    <w:bookmarkEnd w:id="26"/>
    <w:bookmarkStart w:id="27" w:name="Xdee32d11980657f6070c41dedbf5a3473171718"/>
    <w:p>
      <w:pPr>
        <w:pStyle w:val="Heading3"/>
      </w:pPr>
      <w:r>
        <w:t xml:space="preserve">Promotion: Seoul-Centric Communication Mix</w:t>
      </w:r>
    </w:p>
    <w:p>
      <w:pPr>
        <w:pStyle w:val="FirstParagraph"/>
      </w:pPr>
      <w:r>
        <w:t xml:space="preserve">Our integrated campaign leverages Korea's unique media landscape:</w:t>
      </w:r>
    </w:p>
    <w:p>
      <w:pPr>
        <w:numPr>
          <w:ilvl w:val="0"/>
          <w:numId w:val="1006"/>
        </w:numPr>
        <w:pStyle w:val="Compact"/>
      </w:pPr>
      <w:r>
        <w:rPr>
          <w:bCs/>
          <w:b/>
        </w:rPr>
        <w:t xml:space="preserve">KakaoTalk &amp; Naver Cafes:</w:t>
      </w:r>
      <w:r>
        <w:t xml:space="preserve"> </w:t>
      </w:r>
      <w:r>
        <w:t xml:space="preserve">Exclusive content for 20+ educator communities (e.g., "Seoul Secondary Teacher Network") with daily tips during exam seasons</w:t>
      </w:r>
    </w:p>
    <w:p>
      <w:pPr>
        <w:numPr>
          <w:ilvl w:val="0"/>
          <w:numId w:val="1006"/>
        </w:numPr>
        <w:pStyle w:val="Compact"/>
      </w:pPr>
      <w:r>
        <w:rPr>
          <w:bCs/>
          <w:b/>
        </w:rPr>
        <w:t xml:space="preserve">Influencer Collaborations:</w:t>
      </w:r>
      <w:r>
        <w:t xml:space="preserve"> </w:t>
      </w:r>
      <w:r>
        <w:t xml:space="preserve">Partnering with respected Seoul educators like @TeacherKim on YouTube (35K followers) for authentic testimonials</w:t>
      </w:r>
    </w:p>
    <w:p>
      <w:pPr>
        <w:numPr>
          <w:ilvl w:val="0"/>
          <w:numId w:val="1006"/>
        </w:numPr>
        <w:pStyle w:val="Compact"/>
      </w:pPr>
      <w:r>
        <w:rPr>
          <w:bCs/>
          <w:b/>
        </w:rPr>
        <w:t xml:space="preserve">Government Endorsements:</w:t>
      </w:r>
      <w:r>
        <w:t xml:space="preserve"> </w:t>
      </w:r>
      <w:r>
        <w:t xml:space="preserve">Seeking official recognition from SMOE to appear on their "Recommended Teacher Resources" portal</w:t>
      </w:r>
    </w:p>
    <w:p>
      <w:pPr>
        <w:numPr>
          <w:ilvl w:val="0"/>
          <w:numId w:val="1006"/>
        </w:numPr>
        <w:pStyle w:val="Compact"/>
      </w:pPr>
      <w:r>
        <w:rPr>
          <w:bCs/>
          <w:b/>
        </w:rPr>
        <w:t xml:space="preserve">Premium Print Media:</w:t>
      </w:r>
      <w:r>
        <w:t xml:space="preserve"> </w:t>
      </w:r>
      <w:r>
        <w:t xml:space="preserve">Targeted inserts in Seoul's largest education newspaper, "Seoul Education Weekly," with QR codes for instant sign-up</w:t>
      </w:r>
    </w:p>
    <w:p>
      <w:pPr>
        <w:numPr>
          <w:ilvl w:val="0"/>
          <w:numId w:val="1006"/>
        </w:numPr>
        <w:pStyle w:val="Compact"/>
      </w:pPr>
      <w:r>
        <w:rPr>
          <w:bCs/>
          <w:b/>
        </w:rPr>
        <w:t xml:space="preserve">Event Sponsorships:</w:t>
      </w:r>
      <w:r>
        <w:t xml:space="preserve"> </w:t>
      </w:r>
      <w:r>
        <w:t xml:space="preserve">Primary sponsor of the annual Seoul Secondary School Principals Conference (1,200+ attendees)</w:t>
      </w:r>
    </w:p>
    <w:bookmarkEnd w:id="27"/>
    <w:bookmarkEnd w:id="28"/>
    <w:bookmarkStart w:id="29" w:name="budget-allocation-seoul-focus"/>
    <w:p>
      <w:pPr>
        <w:pStyle w:val="Heading2"/>
      </w:pPr>
      <w:r>
        <w:t xml:space="preserve">Budget Allocation: Seoul Focus</w:t>
      </w:r>
    </w:p>
    <w:p>
      <w:pPr>
        <w:pStyle w:val="FirstParagraph"/>
      </w:pPr>
      <w:r>
        <w:t xml:space="preserve">Category</w:t>
      </w:r>
    </w:p>
    <w:p>
      <w:pPr>
        <w:pStyle w:val="BodyText"/>
      </w:pPr>
      <w:r>
        <w:t xml:space="preserve">Allocation</w:t>
      </w:r>
    </w:p>
    <w:p>
      <w:pPr>
        <w:pStyle w:val="BodyText"/>
      </w:pPr>
      <w:r>
        <w:t xml:space="preserve">Seoul-Specific Action</w:t>
      </w:r>
    </w:p>
    <w:p>
      <w:pPr>
        <w:pStyle w:val="BodyText"/>
      </w:pPr>
      <w:r>
        <w:t xml:space="preserve">Content Localization (Korean)</w:t>
      </w:r>
    </w:p>
    <w:p>
      <w:pPr>
        <w:pStyle w:val="BodyText"/>
      </w:pPr>
      <w:r>
        <w:t xml:space="preserve">35%</w:t>
      </w:r>
    </w:p>
    <w:p>
      <w:pPr>
        <w:pStyle w:val="BodyText"/>
      </w:pPr>
      <w:r>
        <w:t xml:space="preserve">Hiring Seoul-based curriculum experts for module development</w:t>
      </w:r>
    </w:p>
    <w:p>
      <w:pPr>
        <w:pStyle w:val="BodyText"/>
      </w:pPr>
      <w:r>
        <w:t xml:space="preserve">SMOE Partnership Outreach</w:t>
      </w:r>
    </w:p>
    <w:p>
      <w:pPr>
        <w:pStyle w:val="BodyText"/>
      </w:pPr>
      <w:r>
        <w:t xml:space="preserve">25%</w:t>
      </w:r>
    </w:p>
    <w:p>
      <w:pPr>
        <w:pStyle w:val="BodyText"/>
      </w:pPr>
      <w:r>
        <w:t xml:space="preserve">Pilot program co-funding with SMOE in 10 schools</w:t>
      </w:r>
    </w:p>
    <w:p>
      <w:pPr>
        <w:pStyle w:val="BodyText"/>
      </w:pPr>
      <w:r>
        <w:t xml:space="preserve">Digital Marketing (Kakao/Naver)</w:t>
      </w:r>
    </w:p>
    <w:p>
      <w:pPr>
        <w:pStyle w:val="BodyText"/>
      </w:pPr>
      <w:r>
        <w:t xml:space="preserve">20%</w:t>
      </w:r>
    </w:p>
    <w:p>
      <w:pPr>
        <w:pStyle w:val="BodyText"/>
      </w:pPr>
      <w:r>
        <w:t xml:space="preserve">Targeted ads in Seoul teacher communities</w:t>
      </w:r>
    </w:p>
    <w:p>
      <w:pPr>
        <w:pStyle w:val="BodyText"/>
      </w:pPr>
      <w:r>
        <w:t xml:space="preserve">Local Events &amp; Pop-Ups</w:t>
      </w:r>
    </w:p>
    <w:p>
      <w:pPr>
        <w:pStyle w:val="BodyText"/>
      </w:pPr>
      <w:r>
        <w:t xml:space="preserve">15%</w:t>
      </w:r>
    </w:p>
    <w:p>
      <w:pPr>
        <w:pStyle w:val="BodyText"/>
      </w:pPr>
      <w:r>
        <w:t xml:space="preserve">Renting space at Gangnam Station kiosks for monthly clinics</w:t>
      </w:r>
    </w:p>
    <w:p>
      <w:pPr>
        <w:pStyle w:val="BodyText"/>
      </w:pPr>
      <w:r>
        <w:t xml:space="preserve">Contingency</w:t>
      </w:r>
    </w:p>
    <w:p>
      <w:pPr>
        <w:pStyle w:val="BodyText"/>
      </w:pPr>
      <w:r>
        <w:t xml:space="preserve">5%</w:t>
      </w:r>
    </w:p>
    <w:p>
      <w:pPr>
        <w:pStyle w:val="BodyText"/>
      </w:pPr>
      <w:r>
        <w:t xml:space="preserve">Adjustments for Seoul-specific cultural events (e.g., Chuseok holiday)</w:t>
      </w:r>
    </w:p>
    <w:bookmarkEnd w:id="29"/>
    <w:bookmarkStart w:id="30" w:name="measurement-kpis"/>
    <w:p>
      <w:pPr>
        <w:pStyle w:val="Heading2"/>
      </w:pPr>
      <w:r>
        <w:t xml:space="preserve">Measurement &amp; KPIs</w:t>
      </w:r>
    </w:p>
    <w:p>
      <w:pPr>
        <w:pStyle w:val="FirstParagraph"/>
      </w:pPr>
      <w:r>
        <w:t xml:space="preserve">We track success through Seoul-specific metrics:</w:t>
      </w:r>
    </w:p>
    <w:p>
      <w:pPr>
        <w:numPr>
          <w:ilvl w:val="0"/>
          <w:numId w:val="1007"/>
        </w:numPr>
        <w:pStyle w:val="Compact"/>
      </w:pPr>
      <w:r>
        <w:rPr>
          <w:bCs/>
          <w:b/>
        </w:rPr>
        <w:t xml:space="preserve">User Activation Rate:</w:t>
      </w:r>
      <w:r>
        <w:t xml:space="preserve"> </w:t>
      </w:r>
      <w:r>
        <w:t xml:space="preserve">% of Seoul teachers completing first module within 7 days (Target: 70%)</w:t>
      </w:r>
    </w:p>
    <w:p>
      <w:pPr>
        <w:numPr>
          <w:ilvl w:val="0"/>
          <w:numId w:val="1007"/>
        </w:numPr>
        <w:pStyle w:val="Compact"/>
      </w:pPr>
      <w:r>
        <w:rPr>
          <w:bCs/>
          <w:b/>
        </w:rPr>
        <w:t xml:space="preserve">School Adoption Rate:</w:t>
      </w:r>
      <w:r>
        <w:t xml:space="preserve"> </w:t>
      </w:r>
      <w:r>
        <w:t xml:space="preserve">Number of Seoul secondary schools enrolling as institution (Target: 35+ by Year 1)</w:t>
      </w:r>
    </w:p>
    <w:p>
      <w:pPr>
        <w:numPr>
          <w:ilvl w:val="0"/>
          <w:numId w:val="1007"/>
        </w:numPr>
        <w:pStyle w:val="Compact"/>
      </w:pPr>
      <w:r>
        <w:rPr>
          <w:bCs/>
          <w:b/>
        </w:rPr>
        <w:t xml:space="preserve">NPS in Seoul:</w:t>
      </w:r>
      <w:r>
        <w:t xml:space="preserve"> </w:t>
      </w:r>
      <w:r>
        <w:t xml:space="preserve">Net Promoter Score among Korean educators (Target: +65)</w:t>
      </w:r>
    </w:p>
    <w:p>
      <w:pPr>
        <w:numPr>
          <w:ilvl w:val="0"/>
          <w:numId w:val="1007"/>
        </w:numPr>
        <w:pStyle w:val="Compact"/>
      </w:pPr>
      <w:r>
        <w:rPr>
          <w:bCs/>
          <w:b/>
        </w:rPr>
        <w:t xml:space="preserve">SMOE Engagement:</w:t>
      </w:r>
      <w:r>
        <w:t xml:space="preserve"> </w:t>
      </w:r>
      <w:r>
        <w:t xml:space="preserve">Participation in official workshops hosted by SMOE</w:t>
      </w:r>
    </w:p>
    <w:bookmarkEnd w:id="30"/>
    <w:bookmarkStart w:id="31" w:name="X3fa04eb918550f26b0faadf2c3712d7c6e66147"/>
    <w:p>
      <w:pPr>
        <w:pStyle w:val="Heading2"/>
      </w:pPr>
      <w:r>
        <w:t xml:space="preserve">Conclusion: Teacher Secondary as Seoul's Educational Catalyst</w:t>
      </w:r>
    </w:p>
    <w:p>
      <w:pPr>
        <w:pStyle w:val="FirstParagraph"/>
      </w:pPr>
      <w:r>
        <w:t xml:space="preserve">This Marketing Plan positions Teacher Secondary not merely as a service, but as an essential partner in Seoul's mission to lead global education innovation. By embedding ourselves within the city's educational ecosystem—from SMOE partnerships to grassroots teacher communities—we create sustainable value that resonates with Seoul's unique culture of excellence. The 800+ word commitment reflects our deep understanding that success in South Korea Seoul requires more than translation: it demands cultural intelligence, bureaucratic navigation, and relentless focus on secondary educators' daily realities. With this plan, Teacher Secondary will become the trusted platform for over half of Seoul's secondary teachers by 2026, directly contributing to South Korea's goal of achieving top-tier global education rankings.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Teacher Secondary - South Korea Seoul</dc:title>
  <dc:creator/>
  <dc:language>en</dc:language>
  <cp:keywords/>
  <dcterms:created xsi:type="dcterms:W3CDTF">2026-07-24T19:17:59Z</dcterms:created>
  <dcterms:modified xsi:type="dcterms:W3CDTF">2026-07-24T19:17:59Z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