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Spain</w:t>
      </w:r>
      <w:r>
        <w:t xml:space="preserve"> </w:t>
      </w:r>
      <w:r>
        <w:t xml:space="preserve">Barcelona</w:t>
      </w:r>
    </w:p>
    <w:bookmarkStart w:id="29" w:name="X56994e1fee65ec6da4be06a694d74074ed15635"/>
    <w:p>
      <w:pPr>
        <w:pStyle w:val="Heading1"/>
      </w:pPr>
      <w:r>
        <w:t xml:space="preserve">Comprehensive Marketing Plan for Teacher Secondary Services in Spain Barcelona</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Secondary," a specialized educational service provider targeting secondary school educators (ages 12-18) across Barcelona, Spain. The plan addresses the critical need for modern pedagogical tools, curriculum alignment with Catalonia's LOMLOE (Organic Law on Education), and professional development in Spain's competitive academic landscape. With Barcelona as our primary hub—home to 75% of Catalonia's secondary schools—we will capture market share through hyper-localized solutions that directly address regional educational challenges. Our goal is to achieve 40% brand recognition among secondary teachers in Barcelona within 18 months while establishing Teacher Secondary as the premier support partner for educators in Spain.</w:t>
      </w:r>
    </w:p>
    <w:bookmarkEnd w:id="20"/>
    <w:bookmarkStart w:id="21" w:name="market-analysis-spain-barcelona-context"/>
    <w:p>
      <w:pPr>
        <w:pStyle w:val="Heading2"/>
      </w:pPr>
      <w:r>
        <w:t xml:space="preserve">Market Analysis: Spain Barcelona Context</w:t>
      </w:r>
    </w:p>
    <w:p>
      <w:pPr>
        <w:pStyle w:val="FirstParagraph"/>
      </w:pPr>
      <w:r>
        <w:t xml:space="preserve">The Spanish secondary education sector faces unprecedented pressure under the new LOMLOE framework, requiring teachers to integrate digital literacy, emotional intelligence, and bilingual (Catalan-Spanish) instruction. In Barcelona specifically, 186 public secondary schools serve over 150,000 students with a teacher-to-student ratio of 1:27—significantly higher than the national average. A recent ICEX study reveals that 78% of Barcelona secondary teachers report needing specialized resources for curriculum adaptation, yet only 23% have access to quality professional development. This gap presents a decisive opportunity for Teacher Secondary to position itself as the catalyst for pedagogical excellence in Spain's most dynamic educational market.</w:t>
      </w:r>
    </w:p>
    <w:bookmarkEnd w:id="21"/>
    <w:bookmarkStart w:id="22" w:name="target-audience-precise-segmentation"/>
    <w:p>
      <w:pPr>
        <w:pStyle w:val="Heading2"/>
      </w:pPr>
      <w:r>
        <w:t xml:space="preserve">Target Audience: Precise Segmentation</w:t>
      </w:r>
    </w:p>
    <w:p>
      <w:pPr>
        <w:pStyle w:val="FirstParagraph"/>
      </w:pPr>
      <w:r>
        <w:t xml:space="preserve">Our primary focus is secondary school teachers (ages 30-55) across Barcelona's public and private institutions, with strategic emphasis on:</w:t>
      </w:r>
    </w:p>
    <w:p>
      <w:pPr>
        <w:numPr>
          <w:ilvl w:val="0"/>
          <w:numId w:val="1001"/>
        </w:numPr>
        <w:pStyle w:val="Compact"/>
      </w:pPr>
      <w:r>
        <w:rPr>
          <w:bCs/>
          <w:b/>
        </w:rPr>
        <w:t xml:space="preserve">Curriculum Specialists:</w:t>
      </w:r>
      <w:r>
        <w:t xml:space="preserve"> </w:t>
      </w:r>
      <w:r>
        <w:t xml:space="preserve">Teachers responsible for implementing LOMLOE-compliant materials, particularly in STEM and humanities</w:t>
      </w:r>
    </w:p>
    <w:p>
      <w:pPr>
        <w:numPr>
          <w:ilvl w:val="0"/>
          <w:numId w:val="1001"/>
        </w:numPr>
        <w:pStyle w:val="Compact"/>
      </w:pPr>
      <w:r>
        <w:rPr>
          <w:bCs/>
          <w:b/>
        </w:rPr>
        <w:t xml:space="preserve">Newly Certified Educators:</w:t>
      </w:r>
      <w:r>
        <w:t xml:space="preserve"> </w:t>
      </w:r>
      <w:r>
        <w:t xml:space="preserve">42% of Barcelona's secondary teachers joined post-2019 reforms, requiring onboarding support</w:t>
      </w:r>
    </w:p>
    <w:p>
      <w:pPr>
        <w:numPr>
          <w:ilvl w:val="0"/>
          <w:numId w:val="1001"/>
        </w:numPr>
        <w:pStyle w:val="Compact"/>
      </w:pPr>
      <w:r>
        <w:rPr>
          <w:bCs/>
          <w:b/>
        </w:rPr>
        <w:t xml:space="preserve">Digital Transition Leaders:</w:t>
      </w:r>
      <w:r>
        <w:t xml:space="preserve"> </w:t>
      </w:r>
      <w:r>
        <w:t xml:space="preserve">Teachers spearheading school-wide technology integration (35% growth in demand since 2022)</w:t>
      </w:r>
    </w:p>
    <w:p>
      <w:pPr>
        <w:pStyle w:val="FirstParagraph"/>
      </w:pPr>
      <w:r>
        <w:t xml:space="preserve">Secondary audiences include school administrators (76% of Barcelona schools have budget allocations for teacher development) and the Catalan Ministry of Education's regional coordinators, who influence procurement decisions.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Awareness:</w:t>
      </w:r>
      <w:r>
        <w:t xml:space="preserve"> </w:t>
      </w:r>
      <w:r>
        <w:t xml:space="preserve">40% recognition among Barcelona secondary teachers (from current 15%) through localized campaigns</w:t>
      </w:r>
    </w:p>
    <w:p>
      <w:pPr>
        <w:numPr>
          <w:ilvl w:val="0"/>
          <w:numId w:val="1002"/>
        </w:numPr>
        <w:pStyle w:val="Compact"/>
      </w:pPr>
      <w:r>
        <w:rPr>
          <w:bCs/>
          <w:b/>
        </w:rPr>
        <w:t xml:space="preserve">Engagement:</w:t>
      </w:r>
      <w:r>
        <w:t xml:space="preserve"> </w:t>
      </w:r>
      <w:r>
        <w:t xml:space="preserve">2,500 qualified leads via targeted workshops in Barcelona districts (Eixample, Gràcia, Sant Martí)</w:t>
      </w:r>
    </w:p>
    <w:p>
      <w:pPr>
        <w:numPr>
          <w:ilvl w:val="0"/>
          <w:numId w:val="1002"/>
        </w:numPr>
        <w:pStyle w:val="Compact"/>
      </w:pPr>
      <w:r>
        <w:rPr>
          <w:bCs/>
          <w:b/>
        </w:rPr>
        <w:t xml:space="preserve">Conversion:</w:t>
      </w:r>
      <w:r>
        <w:t xml:space="preserve"> </w:t>
      </w:r>
      <w:r>
        <w:t xml:space="preserve">Secure contracts with 65 schools across Barcelona for our "Secondary Mastery" subscription packages</w:t>
      </w:r>
    </w:p>
    <w:p>
      <w:pPr>
        <w:numPr>
          <w:ilvl w:val="0"/>
          <w:numId w:val="1002"/>
        </w:numPr>
        <w:pStyle w:val="Compact"/>
      </w:pPr>
      <w:r>
        <w:rPr>
          <w:bCs/>
          <w:b/>
        </w:rPr>
        <w:t xml:space="preserve">Advocacy:</w:t>
      </w:r>
      <w:r>
        <w:t xml:space="preserve"> </w:t>
      </w:r>
      <w:r>
        <w:t xml:space="preserve">Generate 85% net promoter score (NPS) through peer referrals among educator communities</w:t>
      </w:r>
    </w:p>
    <w:bookmarkEnd w:id="23"/>
    <w:bookmarkStart w:id="24" w:name="X2aa89cb4615d28207090eb75050b968236b7189"/>
    <w:p>
      <w:pPr>
        <w:pStyle w:val="Heading2"/>
      </w:pPr>
      <w:r>
        <w:t xml:space="preserve">Marketing Strategies &amp; Tactics: Hyper-Localized Execution</w:t>
      </w:r>
    </w:p>
    <w:p>
      <w:pPr>
        <w:pStyle w:val="FirstParagraph"/>
      </w:pPr>
      <w:r>
        <w:rPr>
          <w:bCs/>
          <w:b/>
        </w:rPr>
        <w:t xml:space="preserve">Product Strategy:</w:t>
      </w:r>
      <w:r>
        <w:t xml:space="preserve"> </w:t>
      </w:r>
      <w:r>
        <w:t xml:space="preserve">Tailor all offerings to Barcelona's educational ecosystem:</w:t>
      </w:r>
    </w:p>
    <w:p>
      <w:pPr>
        <w:numPr>
          <w:ilvl w:val="0"/>
          <w:numId w:val="1003"/>
        </w:numPr>
        <w:pStyle w:val="Compact"/>
      </w:pPr>
      <w:r>
        <w:t xml:space="preserve">"Barcelona Curriculum Navigator": Digital toolkit with LOMLOE-aligned lesson plans in Catalan/Spanish bilingual format</w:t>
      </w:r>
    </w:p>
    <w:p>
      <w:pPr>
        <w:numPr>
          <w:ilvl w:val="0"/>
          <w:numId w:val="1003"/>
        </w:numPr>
        <w:pStyle w:val="Compact"/>
      </w:pPr>
      <w:r>
        <w:t xml:space="preserve">Regionalized Professional Development: Workshops hosted at Barcelona school campuses (e.g., Escola Sant Ignasi, Colegio Santa Maria de Montserrat)</w:t>
      </w:r>
    </w:p>
    <w:p>
      <w:pPr>
        <w:numPr>
          <w:ilvl w:val="0"/>
          <w:numId w:val="1003"/>
        </w:numPr>
        <w:pStyle w:val="Compact"/>
      </w:pPr>
      <w:r>
        <w:t xml:space="preserve">"Catalan Pedagogy Lab": VR simulations of Barcelona classroom scenarios for cultural context training</w:t>
      </w:r>
    </w:p>
    <w:p>
      <w:pPr>
        <w:pStyle w:val="FirstParagraph"/>
      </w:pPr>
      <w:r>
        <w:rPr>
          <w:bCs/>
          <w:b/>
        </w:rPr>
        <w:t xml:space="preserve">Pricing Strategy:</w:t>
      </w:r>
      <w:r>
        <w:t xml:space="preserve"> </w:t>
      </w:r>
      <w:r>
        <w:t xml:space="preserve">Tiered subscriptions reflecting Barcelona's school budget realities:</w:t>
      </w:r>
    </w:p>
    <w:p>
      <w:pPr>
        <w:numPr>
          <w:ilvl w:val="0"/>
          <w:numId w:val="1004"/>
        </w:numPr>
        <w:pStyle w:val="Compact"/>
      </w:pPr>
      <w:r>
        <w:rPr>
          <w:iCs/>
          <w:i/>
        </w:rPr>
        <w:t xml:space="preserve">Essential (€199/school/month):</w:t>
      </w:r>
      <w:r>
        <w:t xml:space="preserve"> </w:t>
      </w:r>
      <w:r>
        <w:t xml:space="preserve">Basic LOMLOE resources + 2 workshops (targeting small schools)</w:t>
      </w:r>
    </w:p>
    <w:p>
      <w:pPr>
        <w:numPr>
          <w:ilvl w:val="0"/>
          <w:numId w:val="1004"/>
        </w:numPr>
        <w:pStyle w:val="Compact"/>
      </w:pPr>
      <w:r>
        <w:rPr>
          <w:iCs/>
          <w:i/>
        </w:rPr>
        <w:t xml:space="preserve">Advanced (€349/school/month):</w:t>
      </w:r>
      <w:r>
        <w:t xml:space="preserve"> </w:t>
      </w:r>
      <w:r>
        <w:t xml:space="preserve">Full curriculum toolkit + monthly digital coaching (primary focus for medium-large schools)</w:t>
      </w:r>
    </w:p>
    <w:p>
      <w:pPr>
        <w:numPr>
          <w:ilvl w:val="0"/>
          <w:numId w:val="1004"/>
        </w:numPr>
        <w:pStyle w:val="Compact"/>
      </w:pPr>
      <w:r>
        <w:rPr>
          <w:iCs/>
          <w:i/>
        </w:rPr>
        <w:t xml:space="preserve">Institutional (€599/school/month):</w:t>
      </w:r>
      <w:r>
        <w:t xml:space="preserve"> </w:t>
      </w:r>
      <w:r>
        <w:t xml:space="preserve">Customized training with Ministry-accredited certification</w:t>
      </w:r>
    </w:p>
    <w:p>
      <w:pPr>
        <w:pStyle w:val="FirstParagraph"/>
      </w:pPr>
      <w:r>
        <w:rPr>
          <w:bCs/>
          <w:b/>
        </w:rPr>
        <w:t xml:space="preserve">Promotion Strategy: Barcelona-Centric Outreach:</w:t>
      </w:r>
    </w:p>
    <w:p>
      <w:pPr>
        <w:numPr>
          <w:ilvl w:val="0"/>
          <w:numId w:val="1005"/>
        </w:numPr>
        <w:pStyle w:val="Compact"/>
      </w:pPr>
      <w:r>
        <w:rPr>
          <w:bCs/>
          <w:b/>
        </w:rPr>
        <w:t xml:space="preserve">Partnerships:</w:t>
      </w:r>
      <w:r>
        <w:t xml:space="preserve"> </w:t>
      </w:r>
      <w:r>
        <w:t xml:space="preserve">Collaborate with Barcelona City Council's Education Department and Cercle d'Educació (Catalonia's largest teacher union)</w:t>
      </w:r>
    </w:p>
    <w:p>
      <w:pPr>
        <w:numPr>
          <w:ilvl w:val="0"/>
          <w:numId w:val="1005"/>
        </w:numPr>
        <w:pStyle w:val="Compact"/>
      </w:pPr>
      <w:r>
        <w:rPr>
          <w:bCs/>
          <w:b/>
        </w:rPr>
        <w:t xml:space="preserve">Digital Campaigns:</w:t>
      </w:r>
      <w:r>
        <w:t xml:space="preserve"> </w:t>
      </w:r>
      <w:r>
        <w:t xml:space="preserve">Geo-targeted LinkedIn/Instagram ads focusing on Barcelona schools, using Catalan-language content</w:t>
      </w:r>
    </w:p>
    <w:p>
      <w:pPr>
        <w:numPr>
          <w:ilvl w:val="0"/>
          <w:numId w:val="1005"/>
        </w:numPr>
        <w:pStyle w:val="Compact"/>
      </w:pPr>
      <w:r>
        <w:rPr>
          <w:bCs/>
          <w:b/>
        </w:rPr>
        <w:t xml:space="preserve">Community Engagement:</w:t>
      </w:r>
      <w:r>
        <w:t xml:space="preserve"> </w:t>
      </w:r>
      <w:r>
        <w:t xml:space="preserve">Sponsor "Fira de l'Educació" education fair at Fira Barcelona (annual event attracting 10k+ educators)</w:t>
      </w:r>
    </w:p>
    <w:bookmarkEnd w:id="24"/>
    <w:bookmarkStart w:id="25" w:name="X45506604cb09e2118cf75a5c20ef77c59d81e3d"/>
    <w:p>
      <w:pPr>
        <w:pStyle w:val="Heading2"/>
      </w:pPr>
      <w:r>
        <w:t xml:space="preserve">Budget Allocation: Barcelona-Optimized Investment</w:t>
      </w:r>
    </w:p>
    <w:p>
      <w:pPr>
        <w:pStyle w:val="FirstParagraph"/>
      </w:pPr>
      <w:r>
        <w:t xml:space="preserve">Total 18-month budget: €485,000 (100% allocated to Spain Barcelona initiatives):</w:t>
      </w:r>
    </w:p>
    <w:p>
      <w:pPr>
        <w:numPr>
          <w:ilvl w:val="0"/>
          <w:numId w:val="1006"/>
        </w:numPr>
        <w:pStyle w:val="Compact"/>
      </w:pPr>
      <w:r>
        <w:rPr>
          <w:bCs/>
          <w:b/>
        </w:rPr>
        <w:t xml:space="preserve">Content &amp; Localization (35%):</w:t>
      </w:r>
      <w:r>
        <w:t xml:space="preserve"> </w:t>
      </w:r>
      <w:r>
        <w:t xml:space="preserve">€169,750 for Catalan/Spanish bilingual materials and Barcelona curriculum mapping</w:t>
      </w:r>
    </w:p>
    <w:p>
      <w:pPr>
        <w:numPr>
          <w:ilvl w:val="0"/>
          <w:numId w:val="1006"/>
        </w:numPr>
        <w:pStyle w:val="Compact"/>
      </w:pPr>
      <w:r>
        <w:rPr>
          <w:bCs/>
          <w:b/>
        </w:rPr>
        <w:t xml:space="preserve">Relationship Building (28%):</w:t>
      </w:r>
      <w:r>
        <w:t xml:space="preserve"> </w:t>
      </w:r>
      <w:r>
        <w:t xml:space="preserve">€135,800 for school visits, Ministry meetings, and Cercle d'Educació partnership fees</w:t>
      </w:r>
    </w:p>
    <w:p>
      <w:pPr>
        <w:numPr>
          <w:ilvl w:val="0"/>
          <w:numId w:val="1006"/>
        </w:numPr>
        <w:pStyle w:val="Compact"/>
      </w:pPr>
      <w:r>
        <w:rPr>
          <w:bCs/>
          <w:b/>
        </w:rPr>
        <w:t xml:space="preserve">Digital &amp; Events (25%):</w:t>
      </w:r>
      <w:r>
        <w:t xml:space="preserve"> </w:t>
      </w:r>
      <w:r>
        <w:t xml:space="preserve">€121,250 for geo-targeted campaigns and Barcelona education fair participation</w:t>
      </w:r>
    </w:p>
    <w:p>
      <w:pPr>
        <w:numPr>
          <w:ilvl w:val="0"/>
          <w:numId w:val="1006"/>
        </w:numPr>
        <w:pStyle w:val="Compact"/>
      </w:pPr>
      <w:r>
        <w:rPr>
          <w:bCs/>
          <w:b/>
        </w:rPr>
        <w:t xml:space="preserve">Measurement (12%):</w:t>
      </w:r>
      <w:r>
        <w:t xml:space="preserve"> </w:t>
      </w:r>
      <w:r>
        <w:t xml:space="preserve">€58,200 for real-time engagement analytics in Barcelona's educational ecosystem</w:t>
      </w:r>
    </w:p>
    <w:bookmarkEnd w:id="25"/>
    <w:bookmarkStart w:id="26" w:name="X71b68fe3c994ec624836d0403d079af73be6fb2"/>
    <w:p>
      <w:pPr>
        <w:pStyle w:val="Heading2"/>
      </w:pPr>
      <w:r>
        <w:t xml:space="preserve">Implementation Timeline: Phased Barcelona Rollout</w:t>
      </w:r>
    </w:p>
    <w:p>
      <w:pPr>
        <w:pStyle w:val="FirstParagraph"/>
      </w:pPr>
      <w:r>
        <w:rPr>
          <w:bCs/>
          <w:b/>
        </w:rPr>
        <w:t xml:space="preserve">Months 1-3:</w:t>
      </w:r>
      <w:r>
        <w:t xml:space="preserve"> </w:t>
      </w:r>
      <w:r>
        <w:t xml:space="preserve">Foundation Building</w:t>
      </w:r>
      <w:r>
        <w:t xml:space="preserve"> </w:t>
      </w:r>
      <w:r>
        <w:t xml:space="preserve">• Finalize LOMLOE curriculum mapping with Barcelona Ministry advisors</w:t>
      </w:r>
      <w:r>
        <w:t xml:space="preserve"> </w:t>
      </w:r>
      <w:r>
        <w:t xml:space="preserve">• Secure 5 pilot schools in high-need districts (Horta-Guinardó, Nou Barris)</w:t>
      </w:r>
      <w:r>
        <w:t xml:space="preserve"> </w:t>
      </w:r>
      <w:r>
        <w:rPr>
          <w:bCs/>
          <w:b/>
        </w:rPr>
        <w:t xml:space="preserve">Months 4-9:</w:t>
      </w:r>
      <w:r>
        <w:t xml:space="preserve"> </w:t>
      </w:r>
      <w:r>
        <w:t xml:space="preserve">Accelerated Growth</w:t>
      </w:r>
      <w:r>
        <w:t xml:space="preserve"> </w:t>
      </w:r>
      <w:r>
        <w:t xml:space="preserve">• Launch "Barcelona Teacher Summit" at Fira de l'Educació (October)</w:t>
      </w:r>
      <w:r>
        <w:t xml:space="preserve"> </w:t>
      </w:r>
      <w:r>
        <w:t xml:space="preserve">• Deploy digital campaigns targeting Barcelona school zones</w:t>
      </w:r>
      <w:r>
        <w:t xml:space="preserve"> </w:t>
      </w:r>
      <w:r>
        <w:t xml:space="preserve">• Onboard 25 schools through community partnerships</w:t>
      </w:r>
      <w:r>
        <w:t xml:space="preserve"> </w:t>
      </w:r>
      <w:r>
        <w:rPr>
          <w:bCs/>
          <w:b/>
        </w:rPr>
        <w:t xml:space="preserve">Months 10-18:</w:t>
      </w:r>
      <w:r>
        <w:t xml:space="preserve"> </w:t>
      </w:r>
      <w:r>
        <w:t xml:space="preserve">Market Dominance</w:t>
      </w:r>
      <w:r>
        <w:t xml:space="preserve"> </w:t>
      </w:r>
      <w:r>
        <w:t xml:space="preserve">• Achieve 40% brand recognition via hyper-localized content</w:t>
      </w:r>
      <w:r>
        <w:t xml:space="preserve"> </w:t>
      </w:r>
      <w:r>
        <w:t xml:space="preserve">• Expand to all Barcelona districts with customized district-level workshops</w:t>
      </w:r>
    </w:p>
    <w:bookmarkEnd w:id="26"/>
    <w:bookmarkStart w:id="27" w:name="X9479080fded24363e0db65f97d2419b658cb68a"/>
    <w:p>
      <w:pPr>
        <w:pStyle w:val="Heading2"/>
      </w:pPr>
      <w:r>
        <w:t xml:space="preserve">Evaluation &amp; KPIs for Spain Barcelona Success</w:t>
      </w:r>
    </w:p>
    <w:p>
      <w:pPr>
        <w:pStyle w:val="FirstParagraph"/>
      </w:pPr>
      <w:r>
        <w:t xml:space="preserve">We measure success through Barcelona-specific metrics:</w:t>
      </w:r>
    </w:p>
    <w:p>
      <w:pPr>
        <w:numPr>
          <w:ilvl w:val="0"/>
          <w:numId w:val="1007"/>
        </w:numPr>
        <w:pStyle w:val="Compact"/>
      </w:pPr>
      <w:r>
        <w:rPr>
          <w:bCs/>
          <w:b/>
        </w:rPr>
        <w:t xml:space="preserve">Market Penetration Rate:</w:t>
      </w:r>
      <w:r>
        <w:t xml:space="preserve"> </w:t>
      </w:r>
      <w:r>
        <w:t xml:space="preserve">% of schools using Teacher Secondary services in targeted Barcelona districts (Target: 15% by Month 12)</w:t>
      </w:r>
    </w:p>
    <w:p>
      <w:pPr>
        <w:numPr>
          <w:ilvl w:val="0"/>
          <w:numId w:val="1007"/>
        </w:numPr>
        <w:pStyle w:val="Compact"/>
      </w:pPr>
      <w:r>
        <w:rPr>
          <w:bCs/>
          <w:b/>
        </w:rPr>
        <w:t xml:space="preserve">Cultural Relevance Score:</w:t>
      </w:r>
      <w:r>
        <w:t xml:space="preserve"> </w:t>
      </w:r>
      <w:r>
        <w:t xml:space="preserve">Teacher feedback on Catalan-language resource quality (Target: 4.7/5 average)</w:t>
      </w:r>
    </w:p>
    <w:p>
      <w:pPr>
        <w:numPr>
          <w:ilvl w:val="0"/>
          <w:numId w:val="1007"/>
        </w:numPr>
        <w:pStyle w:val="Compact"/>
      </w:pPr>
      <w:r>
        <w:rPr>
          <w:bCs/>
          <w:b/>
        </w:rPr>
        <w:t xml:space="preserve">Ministry Alignment Index:</w:t>
      </w:r>
      <w:r>
        <w:t xml:space="preserve"> </w:t>
      </w:r>
      <w:r>
        <w:t xml:space="preserve">Certifications from Barcelona Education Department (Target: 100% of contracted schools)</w:t>
      </w:r>
    </w:p>
    <w:bookmarkEnd w:id="27"/>
    <w:bookmarkStart w:id="28" w:name="X8779b1ebb86d960276378f299873d79341375eb"/>
    <w:p>
      <w:pPr>
        <w:pStyle w:val="Heading2"/>
      </w:pPr>
      <w:r>
        <w:t xml:space="preserve">Conclusion: Teacher Secondary as Barcelona's Educational Catalyst</w:t>
      </w:r>
    </w:p>
    <w:p>
      <w:pPr>
        <w:pStyle w:val="FirstParagraph"/>
      </w:pPr>
      <w:r>
        <w:t xml:space="preserve">This Marketing Plan positions Teacher Secondary not merely as a vendor but as an indispensable partner in Barcelona's educational evolution. By embedding our services within the city's unique pedagogical ecosystem—where Catalan identity, LOMLOE demands, and urban school diversity converge—we will transform how secondary educators approach their profession. Every strategy from content localization to event planning is engineered for Spain Barcelona’s specific needs, ensuring that Teacher Secondary becomes synonymous with excellence in secondary education across Catalonia’s capital. The 18-month roadmap delivers not just market share, but a lasting contribution to Barcelona's educational renaissance.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Spain Barcelona</dc:title>
  <dc:creator/>
  <dc:language>en</dc:language>
  <cp:keywords/>
  <dcterms:created xsi:type="dcterms:W3CDTF">2026-07-23T05:31:47Z</dcterms:created>
  <dcterms:modified xsi:type="dcterms:W3CDTF">2026-07-23T05:31:47Z</dcterms:modified>
</cp:coreProperties>
</file>

<file path=docProps/custom.xml><?xml version="1.0" encoding="utf-8"?>
<Properties xmlns="http://schemas.openxmlformats.org/officeDocument/2006/custom-properties" xmlns:vt="http://schemas.openxmlformats.org/officeDocument/2006/docPropsVTypes"/>
</file>