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Services</w:t>
      </w:r>
      <w:r>
        <w:t xml:space="preserve"> </w:t>
      </w:r>
      <w:r>
        <w:t xml:space="preserve">for</w:t>
      </w:r>
      <w:r>
        <w:t xml:space="preserve"> </w:t>
      </w:r>
      <w:r>
        <w:t xml:space="preserve">Spain</w:t>
      </w:r>
      <w:r>
        <w:t xml:space="preserve"> </w:t>
      </w:r>
      <w:r>
        <w:t xml:space="preserve">Valencia</w:t>
      </w:r>
    </w:p>
    <w:bookmarkStart w:id="33" w:name="Xf9aacf783a6fb6fc98db32cf63387b4f1bc9ffd"/>
    <w:p>
      <w:pPr>
        <w:pStyle w:val="Heading1"/>
      </w:pPr>
      <w:r>
        <w:t xml:space="preserve">Comprehensive Marketing Plan for Teacher Secondary Services in Valencia, Spain</w:t>
      </w:r>
    </w:p>
    <w:bookmarkStart w:id="20" w:name="executive-summary"/>
    <w:p>
      <w:pPr>
        <w:pStyle w:val="Heading2"/>
      </w:pPr>
      <w:r>
        <w:t xml:space="preserve">Executive Summary</w:t>
      </w:r>
    </w:p>
    <w:p>
      <w:pPr>
        <w:pStyle w:val="FirstParagraph"/>
      </w:pPr>
      <w:r>
        <w:t xml:space="preserve">This marketing plan outlines a targeted strategy to establish and grow "Teacher Secondary" – a specialized professional development platform for secondary school educators – across the Valencia region of Spain. Recognizing Valencia's unique educational landscape, this plan leverages local curriculum requirements, cultural context, and digital adoption trends to position Teacher Secondary as the indispensable resource for 250+ secondary schools in the Valencian Community. The campaign prioritizes measurable engagement with teachers in ESO (Compulsory Secondary Education) and Bachillerato levels through localized content, community partnerships, and bilingual (Spanish/Catalan) delivery.</w:t>
      </w:r>
    </w:p>
    <w:bookmarkEnd w:id="20"/>
    <w:bookmarkStart w:id="21" w:name="market-analysis-spain-valencia-context"/>
    <w:p>
      <w:pPr>
        <w:pStyle w:val="Heading2"/>
      </w:pPr>
      <w:r>
        <w:t xml:space="preserve">Market Analysis: Spain Valencia Context</w:t>
      </w:r>
    </w:p>
    <w:p>
      <w:pPr>
        <w:pStyle w:val="FirstParagraph"/>
      </w:pPr>
      <w:r>
        <w:t xml:space="preserve">Valencia’s education sector faces distinct challenges: high teacher turnover (15% annually per 2023 Valencian Ministry data), limited access to tailored professional development, and the dual language requirement (Catalan/Spanish) in public schools. With 48% of secondary teachers reporting insufficient training resources (INEE Survey 2023), Teacher Secondary addresses critical gaps through:</w:t>
      </w:r>
    </w:p>
    <w:p>
      <w:pPr>
        <w:numPr>
          <w:ilvl w:val="0"/>
          <w:numId w:val="1001"/>
        </w:numPr>
        <w:pStyle w:val="Compact"/>
      </w:pPr>
      <w:r>
        <w:t xml:space="preserve">Curriculum-aligned modules for Valencia’s specific ESO/Bachillerato subjects</w:t>
      </w:r>
    </w:p>
    <w:p>
      <w:pPr>
        <w:numPr>
          <w:ilvl w:val="0"/>
          <w:numId w:val="1001"/>
        </w:numPr>
        <w:pStyle w:val="Compact"/>
      </w:pPr>
      <w:r>
        <w:t xml:space="preserve">Catalan-language support materials for bilingual schools</w:t>
      </w:r>
    </w:p>
    <w:p>
      <w:pPr>
        <w:numPr>
          <w:ilvl w:val="0"/>
          <w:numId w:val="1001"/>
        </w:numPr>
        <w:pStyle w:val="Compact"/>
      </w:pPr>
      <w:r>
        <w:t xml:space="preserve">Real-time adaptation to Valencian education reforms (e.g., LOCE)</w:t>
      </w:r>
    </w:p>
    <w:p>
      <w:pPr>
        <w:pStyle w:val="FirstParagraph"/>
      </w:pPr>
      <w:r>
        <w:t xml:space="preserve">Competitors like "FormaciónDocente" offer generic content, while regional platforms lack depth in secondary pedagogy. Teacher Secondary’s Valencia-specific focus creates a clear differentiation opportunity.</w:t>
      </w:r>
    </w:p>
    <w:bookmarkEnd w:id="21"/>
    <w:bookmarkStart w:id="22" w:name="Xc5fda79014816c9e12fdfdd9dc668be88e0fc57"/>
    <w:p>
      <w:pPr>
        <w:pStyle w:val="Heading2"/>
      </w:pPr>
      <w:r>
        <w:t xml:space="preserve">Target Audience: Secondary Educators in Spain Valencia</w:t>
      </w:r>
    </w:p>
    <w:p>
      <w:pPr>
        <w:pStyle w:val="FirstParagraph"/>
      </w:pPr>
      <w:r>
        <w:t xml:space="preserve">We target two primary segments:</w:t>
      </w:r>
    </w:p>
    <w:p>
      <w:pPr>
        <w:numPr>
          <w:ilvl w:val="0"/>
          <w:numId w:val="1002"/>
        </w:numPr>
        <w:pStyle w:val="Compact"/>
      </w:pPr>
      <w:r>
        <w:rPr>
          <w:bCs/>
          <w:b/>
        </w:rPr>
        <w:t xml:space="preserve">ESO Teachers (12-16 years):</w:t>
      </w:r>
      <w:r>
        <w:t xml:space="preserve"> </w:t>
      </w:r>
      <w:r>
        <w:t xml:space="preserve">85% of secondary teachers in Valencia; prioritizing STEM and language instruction as per regional curriculum needs.</w:t>
      </w:r>
    </w:p>
    <w:p>
      <w:pPr>
        <w:numPr>
          <w:ilvl w:val="0"/>
          <w:numId w:val="1002"/>
        </w:numPr>
        <w:pStyle w:val="Compact"/>
      </w:pPr>
      <w:r>
        <w:rPr>
          <w:bCs/>
          <w:b/>
        </w:rPr>
        <w:t xml:space="preserve">Bachillerato Specialists (16-18 years):</w:t>
      </w:r>
      <w:r>
        <w:t xml:space="preserve"> </w:t>
      </w:r>
      <w:r>
        <w:t xml:space="preserve">High-demand group requiring advanced exam preparation resources for selectividad (university entrance).</w:t>
      </w:r>
    </w:p>
    <w:p>
      <w:pPr>
        <w:pStyle w:val="FirstParagraph"/>
      </w:pPr>
      <w:r>
        <w:t xml:space="preserve">Demographic focus: 35-55 years, Spanish/Catalan bilingual, active on local education networks like "Valencia Educa" and regional teacher unions.</w:t>
      </w:r>
    </w:p>
    <w:bookmarkEnd w:id="22"/>
    <w:bookmarkStart w:id="23" w:name="marketing-objectives-year-1"/>
    <w:p>
      <w:pPr>
        <w:pStyle w:val="Heading2"/>
      </w:pPr>
      <w:r>
        <w:t xml:space="preserve">Marketing Objectives (Year 1)</w:t>
      </w:r>
    </w:p>
    <w:p>
      <w:pPr>
        <w:numPr>
          <w:ilvl w:val="0"/>
          <w:numId w:val="1003"/>
        </w:numPr>
        <w:pStyle w:val="Compact"/>
      </w:pPr>
      <w:r>
        <w:t xml:space="preserve">Acquire 1,800 active Teacher Secondary subscribers across Valencia schools within 12 months.</w:t>
      </w:r>
    </w:p>
    <w:p>
      <w:pPr>
        <w:numPr>
          <w:ilvl w:val="0"/>
          <w:numId w:val="1003"/>
        </w:numPr>
        <w:pStyle w:val="Compact"/>
      </w:pPr>
      <w:r>
        <w:t xml:space="preserve">Secure partnerships with 3 key Valencian educational entities (e.g., Conselleria d’Educació, AEPD).</w:t>
      </w:r>
    </w:p>
    <w:p>
      <w:pPr>
        <w:numPr>
          <w:ilvl w:val="0"/>
          <w:numId w:val="1003"/>
        </w:numPr>
        <w:pStyle w:val="Compact"/>
      </w:pPr>
      <w:r>
        <w:t xml:space="preserve">Achieve 75% brand recognition among secondary teachers in Valencia through local awareness campaigns.</w:t>
      </w:r>
    </w:p>
    <w:bookmarkEnd w:id="23"/>
    <w:bookmarkStart w:id="28" w:name="marketing-strategies-tactics"/>
    <w:p>
      <w:pPr>
        <w:pStyle w:val="Heading2"/>
      </w:pPr>
      <w:r>
        <w:t xml:space="preserve">Marketing Strategies &amp; Tactics</w:t>
      </w:r>
    </w:p>
    <w:bookmarkStart w:id="24" w:name="X82ae00c3ffecad6e44a0fb4812ffcce01191ba4"/>
    <w:p>
      <w:pPr>
        <w:pStyle w:val="Heading3"/>
      </w:pPr>
      <w:r>
        <w:t xml:space="preserve">1. Hyper-Localized Content &amp; Curriculum Integration</w:t>
      </w:r>
    </w:p>
    <w:p>
      <w:pPr>
        <w:pStyle w:val="FirstParagraph"/>
      </w:pPr>
      <w:r>
        <w:t xml:space="preserve">All resources integrate Valencian educational standards, including:</w:t>
      </w:r>
    </w:p>
    <w:p>
      <w:pPr>
        <w:numPr>
          <w:ilvl w:val="0"/>
          <w:numId w:val="1004"/>
        </w:numPr>
        <w:pStyle w:val="Compact"/>
      </w:pPr>
      <w:r>
        <w:t xml:space="preserve">Videos featuring Valencian classroom scenarios (e.g., teaching "La Festa de la Mercè" in social studies)</w:t>
      </w:r>
    </w:p>
    <w:p>
      <w:pPr>
        <w:numPr>
          <w:ilvl w:val="0"/>
          <w:numId w:val="1004"/>
        </w:numPr>
        <w:pStyle w:val="Compact"/>
      </w:pPr>
      <w:r>
        <w:t xml:space="preserve">Downloadable lesson plans matching Valencia’s 2023-24 curriculum modifications</w:t>
      </w:r>
    </w:p>
    <w:p>
      <w:pPr>
        <w:numPr>
          <w:ilvl w:val="0"/>
          <w:numId w:val="1004"/>
        </w:numPr>
        <w:pStyle w:val="Compact"/>
      </w:pPr>
      <w:r>
        <w:t xml:space="preserve">Catalan/Valencian dialect support for materials in bilingual schools</w:t>
      </w:r>
    </w:p>
    <w:p>
      <w:pPr>
        <w:pStyle w:val="FirstParagraph"/>
      </w:pPr>
      <w:r>
        <w:t xml:space="preserve">Example: A "Bachillerato Matemáticas" module includes practice problems using Valencian regional data (e.g., tourism statistics from Valencia city).</w:t>
      </w:r>
    </w:p>
    <w:bookmarkEnd w:id="24"/>
    <w:bookmarkStart w:id="25" w:name="X0eef311f7a82e04211dceaa720b9fcf653189fb"/>
    <w:p>
      <w:pPr>
        <w:pStyle w:val="Heading3"/>
      </w:pPr>
      <w:r>
        <w:t xml:space="preserve">2. Community-Driven Engagement in Spain Valencia</w:t>
      </w:r>
    </w:p>
    <w:p>
      <w:pPr>
        <w:numPr>
          <w:ilvl w:val="0"/>
          <w:numId w:val="1005"/>
        </w:numPr>
        <w:pStyle w:val="Compact"/>
      </w:pPr>
      <w:r>
        <w:rPr>
          <w:bCs/>
          <w:b/>
        </w:rPr>
        <w:t xml:space="preserve">Valencia Teacher Ambassadors:</w:t>
      </w:r>
      <w:r>
        <w:t xml:space="preserve"> </w:t>
      </w:r>
      <w:r>
        <w:t xml:space="preserve">Recruit 50 influential secondary teachers from key cities (Valencia, Alicante, Castellón) as brand advocates offering free premium access.</w:t>
      </w:r>
    </w:p>
    <w:p>
      <w:pPr>
        <w:numPr>
          <w:ilvl w:val="0"/>
          <w:numId w:val="1005"/>
        </w:numPr>
        <w:pStyle w:val="Compact"/>
      </w:pPr>
      <w:r>
        <w:rPr>
          <w:bCs/>
          <w:b/>
        </w:rPr>
        <w:t xml:space="preserve">Regional Workshops:</w:t>
      </w:r>
      <w:r>
        <w:t xml:space="preserve"> </w:t>
      </w:r>
      <w:r>
        <w:t xml:space="preserve">Host monthly "Teacher Secondary Café" events at Valencian schools (e.g., Colegio Virgen de la Palma in Valencia City), co-hosted with local education councils.</w:t>
      </w:r>
    </w:p>
    <w:p>
      <w:pPr>
        <w:numPr>
          <w:ilvl w:val="0"/>
          <w:numId w:val="1005"/>
        </w:numPr>
        <w:pStyle w:val="Compact"/>
      </w:pPr>
      <w:r>
        <w:rPr>
          <w:bCs/>
          <w:b/>
        </w:rPr>
        <w:t xml:space="preserve">Local Social Campaigns:</w:t>
      </w:r>
      <w:r>
        <w:t xml:space="preserve"> </w:t>
      </w:r>
      <w:r>
        <w:t xml:space="preserve">Partner with Valencian influencers like @EducaValencia on Instagram for "Tip of the Day" teacher challenges using our platform.</w:t>
      </w:r>
    </w:p>
    <w:bookmarkEnd w:id="25"/>
    <w:bookmarkStart w:id="26" w:name="strategic-partnerships-in-spain-valencia"/>
    <w:p>
      <w:pPr>
        <w:pStyle w:val="Heading3"/>
      </w:pPr>
      <w:r>
        <w:t xml:space="preserve">3. Strategic Partnerships in Spain Valencia</w:t>
      </w:r>
    </w:p>
    <w:p>
      <w:pPr>
        <w:pStyle w:val="FirstParagraph"/>
      </w:pPr>
      <w:r>
        <w:t xml:space="preserve">Leverage Valencia’s education ecosystem through:</w:t>
      </w:r>
    </w:p>
    <w:p>
      <w:pPr>
        <w:numPr>
          <w:ilvl w:val="0"/>
          <w:numId w:val="1006"/>
        </w:numPr>
        <w:pStyle w:val="Compact"/>
      </w:pPr>
      <w:r>
        <w:t xml:space="preserve">Official collaboration with Conselleria d’Educació (Valencian Ministry) to include Teacher Secondary in mandatory training for new hires.</w:t>
      </w:r>
    </w:p>
    <w:p>
      <w:pPr>
        <w:numPr>
          <w:ilvl w:val="0"/>
          <w:numId w:val="1006"/>
        </w:numPr>
        <w:pStyle w:val="Compact"/>
      </w:pPr>
      <w:r>
        <w:t xml:space="preserve">Integration with "Valencia Educa" – the regional digital hub – as its recommended professional development tool.</w:t>
      </w:r>
    </w:p>
    <w:p>
      <w:pPr>
        <w:numPr>
          <w:ilvl w:val="0"/>
          <w:numId w:val="1006"/>
        </w:numPr>
        <w:pStyle w:val="Compact"/>
      </w:pPr>
      <w:r>
        <w:t xml:space="preserve">Sponsorship of the annual "Fira de la Formació Docent" (Valencian Teacher Training Fair) in Valencia City.</w:t>
      </w:r>
    </w:p>
    <w:bookmarkEnd w:id="26"/>
    <w:bookmarkStart w:id="27" w:name="digital-precision-targeting"/>
    <w:p>
      <w:pPr>
        <w:pStyle w:val="Heading3"/>
      </w:pPr>
      <w:r>
        <w:t xml:space="preserve">4. Digital Precision Targeting</w:t>
      </w:r>
    </w:p>
    <w:p>
      <w:pPr>
        <w:pStyle w:val="FirstParagraph"/>
      </w:pPr>
      <w:r>
        <w:t xml:space="preserve">Utilizing Valencian-specific online behavior data:</w:t>
      </w:r>
    </w:p>
    <w:p>
      <w:pPr>
        <w:numPr>
          <w:ilvl w:val="0"/>
          <w:numId w:val="1007"/>
        </w:numPr>
        <w:pStyle w:val="Compact"/>
      </w:pPr>
      <w:r>
        <w:t xml:space="preserve">Facebook/Instagram ads targeting teachers by school district (e.g., "Valencia 2", "Alicante") with Spanish/Catalan ad copy.</w:t>
      </w:r>
    </w:p>
    <w:p>
      <w:pPr>
        <w:numPr>
          <w:ilvl w:val="0"/>
          <w:numId w:val="1007"/>
        </w:numPr>
        <w:pStyle w:val="Compact"/>
      </w:pPr>
      <w:r>
        <w:t xml:space="preserve">Email campaigns through Valencian teacher associations (e.g., CEPES, FETE-UGT) featuring Valencia-specific success stories.</w:t>
      </w:r>
    </w:p>
    <w:p>
      <w:pPr>
        <w:numPr>
          <w:ilvl w:val="0"/>
          <w:numId w:val="1007"/>
        </w:numPr>
        <w:pStyle w:val="Compact"/>
      </w:pPr>
      <w:r>
        <w:t xml:space="preserve">SEO optimization for terms like "formación secundaria Valencia", "recursos ESO valenciano".</w:t>
      </w:r>
    </w:p>
    <w:bookmarkEnd w:id="27"/>
    <w:bookmarkEnd w:id="28"/>
    <w:bookmarkStart w:id="29" w:name="budget-allocation-65000-year-1"/>
    <w:p>
      <w:pPr>
        <w:pStyle w:val="Heading2"/>
      </w:pPr>
      <w:r>
        <w:t xml:space="preserve">Budget Allocation (€65,000 Year 1)</w:t>
      </w:r>
    </w:p>
    <w:p>
      <w:pPr>
        <w:pStyle w:val="FirstParagraph"/>
      </w:pPr>
      <w:r>
        <w:t xml:space="preserve">Activity</w:t>
      </w:r>
    </w:p>
    <w:p>
      <w:pPr>
        <w:pStyle w:val="BodyText"/>
      </w:pPr>
      <w:r>
        <w:t xml:space="preserve">Allocation</w:t>
      </w:r>
    </w:p>
    <w:p>
      <w:pPr>
        <w:pStyle w:val="BodyText"/>
      </w:pPr>
      <w:r>
        <w:t xml:space="preserve">Purpose</w:t>
      </w:r>
    </w:p>
    <w:p>
      <w:pPr>
        <w:pStyle w:val="BodyText"/>
      </w:pPr>
      <w:r>
        <w:t xml:space="preserve">Local Content Production (Valencian videos, materials)</w:t>
      </w:r>
    </w:p>
    <w:p>
      <w:pPr>
        <w:pStyle w:val="BodyText"/>
      </w:pPr>
      <w:r>
        <w:t xml:space="preserve">€22,000</w:t>
      </w:r>
    </w:p>
    <w:p>
      <w:pPr>
        <w:pStyle w:val="BodyText"/>
      </w:pPr>
      <w:r>
        <w:t xml:space="preserve">Cultural relevance &amp; curriculum alignment</w:t>
      </w:r>
    </w:p>
    <w:p>
      <w:pPr>
        <w:pStyle w:val="BodyText"/>
      </w:pPr>
      <w:r>
        <w:t xml:space="preserve">Regional Partnerships &amp; Events</w:t>
      </w:r>
    </w:p>
    <w:p>
      <w:pPr>
        <w:pStyle w:val="BodyText"/>
      </w:pPr>
      <w:r>
        <w:t xml:space="preserve">€18,500</w:t>
      </w:r>
    </w:p>
    <w:p>
      <w:pPr>
        <w:pStyle w:val="BodyText"/>
      </w:pPr>
      <w:r>
        <w:t xml:space="preserve">Conselleria collaboration + 6 workshops in Valencia region</w:t>
      </w:r>
    </w:p>
    <w:p>
      <w:pPr>
        <w:pStyle w:val="BodyText"/>
      </w:pPr>
      <w:r>
        <w:t xml:space="preserve">Digital Advertising (Valencia-focused)</w:t>
      </w:r>
    </w:p>
    <w:p>
      <w:pPr>
        <w:pStyle w:val="BodyText"/>
      </w:pPr>
      <w:r>
        <w:t xml:space="preserve">€12,000</w:t>
      </w:r>
    </w:p>
    <w:p>
      <w:pPr>
        <w:pStyle w:val="BodyText"/>
      </w:pPr>
      <w:r>
        <w:t xml:space="preserve">Targeted reach via local teacher platforms</w:t>
      </w:r>
    </w:p>
    <w:p>
      <w:pPr>
        <w:pStyle w:val="BodyText"/>
      </w:pPr>
      <w:r>
        <w:t xml:space="preserve">Ambassador Program &amp; Incentives</w:t>
      </w:r>
    </w:p>
    <w:p>
      <w:pPr>
        <w:pStyle w:val="BodyText"/>
      </w:pPr>
      <w:r>
        <w:t xml:space="preserve">€8,500</w:t>
      </w:r>
    </w:p>
    <w:p>
      <w:pPr>
        <w:pStyle w:val="BodyText"/>
      </w:pPr>
      <w:r>
        <w:t xml:space="preserve">Leverage teacher networks for organic growth</w:t>
      </w:r>
    </w:p>
    <w:bookmarkEnd w:id="29"/>
    <w:bookmarkStart w:id="30" w:name="implementation-timeline-valencia-focus"/>
    <w:p>
      <w:pPr>
        <w:pStyle w:val="Heading2"/>
      </w:pPr>
      <w:r>
        <w:t xml:space="preserve">Implementation Timeline (Valencia Focus)</w:t>
      </w:r>
    </w:p>
    <w:p>
      <w:pPr>
        <w:pStyle w:val="FirstParagraph"/>
      </w:pPr>
      <w:r>
        <w:rPr>
          <w:bCs/>
          <w:b/>
        </w:rPr>
        <w:t xml:space="preserve">Q1 2024:</w:t>
      </w:r>
      <w:r>
        <w:t xml:space="preserve"> </w:t>
      </w:r>
      <w:r>
        <w:t xml:space="preserve">Partner with Conselleria d’Educació; launch pilot in Valencia City schools.</w:t>
      </w:r>
    </w:p>
    <w:p>
      <w:pPr>
        <w:pStyle w:val="BodyText"/>
      </w:pPr>
      <w:r>
        <w:rPr>
          <w:bCs/>
          <w:b/>
        </w:rPr>
        <w:t xml:space="preserve">Q2 2024:</w:t>
      </w:r>
      <w:r>
        <w:t xml:space="preserve"> </w:t>
      </w:r>
      <w:r>
        <w:t xml:space="preserve">Deploy "Teacher Secondary Café" workshops in Alicante, Castellón, and Valencia; activate ambassador network.</w:t>
      </w:r>
    </w:p>
    <w:p>
      <w:pPr>
        <w:pStyle w:val="BodyText"/>
      </w:pPr>
      <w:r>
        <w:rPr>
          <w:bCs/>
          <w:b/>
        </w:rPr>
        <w:t xml:space="preserve">Q3 2024:</w:t>
      </w:r>
      <w:r>
        <w:t xml:space="preserve"> </w:t>
      </w:r>
      <w:r>
        <w:t xml:space="preserve">Integrate with València Educa platform; sponsor Fira de la Formació Docent event.</w:t>
      </w:r>
    </w:p>
    <w:p>
      <w:pPr>
        <w:pStyle w:val="BodyText"/>
      </w:pPr>
      <w:r>
        <w:rPr>
          <w:bCs/>
          <w:b/>
        </w:rPr>
        <w:t xml:space="preserve">Q4 2024:</w:t>
      </w:r>
      <w:r>
        <w:t xml:space="preserve"> </w:t>
      </w:r>
      <w:r>
        <w:t xml:space="preserve">Analyze regional KPIs; expand to Murcia region based on Valencia success.</w:t>
      </w:r>
    </w:p>
    <w:bookmarkEnd w:id="30"/>
    <w:bookmarkStart w:id="31" w:name="measurement-evaluation"/>
    <w:p>
      <w:pPr>
        <w:pStyle w:val="Heading2"/>
      </w:pPr>
      <w:r>
        <w:t xml:space="preserve">Measurement &amp; Evaluation</w:t>
      </w:r>
    </w:p>
    <w:p>
      <w:pPr>
        <w:pStyle w:val="FirstParagraph"/>
      </w:pPr>
      <w:r>
        <w:t xml:space="preserve">We track Valencia-specific metrics:</w:t>
      </w:r>
    </w:p>
    <w:p>
      <w:pPr>
        <w:numPr>
          <w:ilvl w:val="0"/>
          <w:numId w:val="1008"/>
        </w:numPr>
        <w:pStyle w:val="Compact"/>
      </w:pPr>
      <w:r>
        <w:rPr>
          <w:bCs/>
          <w:b/>
        </w:rPr>
        <w:t xml:space="preserve">Engagement Rate:</w:t>
      </w:r>
      <w:r>
        <w:t xml:space="preserve"> </w:t>
      </w:r>
      <w:r>
        <w:t xml:space="preserve">Target: 45% (vs. industry average 30%) on Valencian social campaigns.</w:t>
      </w:r>
    </w:p>
    <w:p>
      <w:pPr>
        <w:numPr>
          <w:ilvl w:val="0"/>
          <w:numId w:val="1008"/>
        </w:numPr>
        <w:pStyle w:val="Compact"/>
      </w:pPr>
      <w:r>
        <w:rPr>
          <w:bCs/>
          <w:b/>
        </w:rPr>
        <w:t xml:space="preserve">School Adoption Rate:</w:t>
      </w:r>
      <w:r>
        <w:t xml:space="preserve"> </w:t>
      </w:r>
      <w:r>
        <w:t xml:space="preserve">Target: 25% of Valencia’s secondary schools using Teacher Secondary by Month 10.</w:t>
      </w:r>
    </w:p>
    <w:p>
      <w:pPr>
        <w:numPr>
          <w:ilvl w:val="0"/>
          <w:numId w:val="1008"/>
        </w:numPr>
        <w:pStyle w:val="Compact"/>
      </w:pPr>
      <w:r>
        <w:rPr>
          <w:bCs/>
          <w:b/>
        </w:rPr>
        <w:t xml:space="preserve">Content Usage:</w:t>
      </w:r>
      <w:r>
        <w:t xml:space="preserve"> </w:t>
      </w:r>
      <w:r>
        <w:t xml:space="preserve">Monitor module downloads by Valencian subject (e.g., "Química ESO" vs. "Latín Bachillerato").</w:t>
      </w:r>
    </w:p>
    <w:p>
      <w:pPr>
        <w:pStyle w:val="FirstParagraph"/>
      </w:pPr>
      <w:r>
        <w:t xml:space="preserve">Monthly reports will analyze regional data gaps (e.g., low engagement in rural areas like El Palmar) to refine tactics.</w:t>
      </w:r>
    </w:p>
    <w:bookmarkEnd w:id="31"/>
    <w:bookmarkStart w:id="32" w:name="conclusion"/>
    <w:p>
      <w:pPr>
        <w:pStyle w:val="Heading2"/>
      </w:pPr>
      <w:r>
        <w:t xml:space="preserve">Conclusion</w:t>
      </w:r>
    </w:p>
    <w:p>
      <w:pPr>
        <w:pStyle w:val="FirstParagraph"/>
      </w:pPr>
      <w:r>
        <w:t xml:space="preserve">The Teacher Secondary marketing plan is built on deep Valencian context – not generic Spain-wide tactics. By embedding our service into the region’s educational fabric through curriculum alignment, bilingual delivery, and strategic local partnerships, we position Teacher Secondary as the essential growth partner for secondary educators across Spain Valencia. This approach transforms a digital tool into a community-driven movement that directly supports Valencia’s mission to elevate secondary education quality while respecting its cultural identity. The first year targets sustainable adoption within Valencian schools, establishing a scalable model for expansion across Spain.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Services for Spain Valencia</dc:title>
  <dc:creator/>
  <dc:language>en</dc:language>
  <cp:keywords/>
  <dcterms:created xsi:type="dcterms:W3CDTF">2026-07-23T17:11:00Z</dcterms:created>
  <dcterms:modified xsi:type="dcterms:W3CDTF">2026-07-23T17:11:00Z</dcterms:modified>
</cp:coreProperties>
</file>

<file path=docProps/custom.xml><?xml version="1.0" encoding="utf-8"?>
<Properties xmlns="http://schemas.openxmlformats.org/officeDocument/2006/custom-properties" xmlns:vt="http://schemas.openxmlformats.org/officeDocument/2006/docPropsVTypes"/>
</file>