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8" w:name="X3f77bbbc072b0a8dc5dd267769e638f9bfc6305"/>
    <w:p>
      <w:pPr>
        <w:pStyle w:val="Heading1"/>
      </w:pPr>
      <w:r>
        <w:t xml:space="preserve">Comprehensive Marketing Plan for Teacher Secondary Recruitment in Switzerland Zurich</w:t>
      </w:r>
    </w:p>
    <w:bookmarkStart w:id="20" w:name="executive-summary"/>
    <w:p>
      <w:pPr>
        <w:pStyle w:val="Heading2"/>
      </w:pPr>
      <w:r>
        <w:t xml:space="preserve">Executive Summary</w:t>
      </w:r>
    </w:p>
    <w:p>
      <w:pPr>
        <w:pStyle w:val="FirstParagraph"/>
      </w:pPr>
      <w:r>
        <w:t xml:space="preserve">This strategic Marketing Plan is designed exclusively for recruiting and retaining high-caliber Teacher Secondary professionals within the unique educational ecosystem of Switzerland Zurich. Recognizing the critical shortage of qualified secondary school educators across cantonal schools, this plan outlines targeted strategies to position our organization as the premier partner for Teacher Secondary talent acquisition in Zurich. By leveraging Zurich's specific pedagogical frameworks (e.g., Lehrplan 21), cultural nuances, and local labor market dynamics, this Marketing Plan ensures sustainable growth in secondary education capacity while meeting the stringent demands of Switzerland's cantonal education system.</w:t>
      </w:r>
    </w:p>
    <w:bookmarkEnd w:id="20"/>
    <w:bookmarkStart w:id="21" w:name="Xbbb652cb265e401e02130a4d553b7ef0fb99ec6"/>
    <w:p>
      <w:pPr>
        <w:pStyle w:val="Heading2"/>
      </w:pPr>
      <w:r>
        <w:t xml:space="preserve">Market Analysis: Teacher Secondary Landscape in Switzerland Zurich</w:t>
      </w:r>
    </w:p>
    <w:p>
      <w:pPr>
        <w:pStyle w:val="FirstParagraph"/>
      </w:pPr>
      <w:r>
        <w:t xml:space="preserve">The Zurich education sector faces significant pressure due to evolving curricula and demographic shifts. As of 2023, approximately 15% of secondary teaching positions (grades 7–12) remain unfilled in Zürich's public schools, with acute shortages in STEM subjects (Physics, Mathematics) and modern languages. This gap is exacerbated by Switzerland's cantonal governance model: Zurich operates under its own rigorous certification standards (Kanton Zürich Lehrerinnen- und Lehrerbildung), requiring Teacher Secondary candidates to hold specific diplomas like the "Fachlehrer für Sekundarstufe I/II" alongside fluency in German. The market is highly competitive, with institutions vying for scarce talent across Zurich's urban (e.g., Zürich-West) and suburban (e.g., Küsnacht, Rüschlikon) districts.</w:t>
      </w:r>
      <w:r>
        <w:t xml:space="preserve"> </w:t>
      </w:r>
      <w:r>
        <w:t xml:space="preserve">Crucially, Teacher Secondary roles in Switzerland Zurich demand more than academic expertise—they require cultural alignment with Swiss values like precision, structured pedagogy, and integration of vocational pathways (e.g., Berufsmatura). Failure to address these nuances leads to high attrition rates. Our Marketing Plan directly counters this by positioning our recruitment as an extension of Zurich's educational ethos.</w:t>
      </w:r>
    </w:p>
    <w:bookmarkEnd w:id="21"/>
    <w:bookmarkStart w:id="22" w:name="X059d31329f248ea317300f716fbd91ed49d5cd9"/>
    <w:p>
      <w:pPr>
        <w:pStyle w:val="Heading2"/>
      </w:pPr>
      <w:r>
        <w:t xml:space="preserve">Target Audience: Defining the Ideal Teacher Secondary Professional in Switzerland</w:t>
      </w:r>
    </w:p>
    <w:p>
      <w:pPr>
        <w:pStyle w:val="FirstParagraph"/>
      </w:pPr>
      <w:r>
        <w:t xml:space="preserve">We focus on three core segments within Switzerland Zurich:</w:t>
      </w:r>
      <w:r>
        <w:t xml:space="preserve"> </w:t>
      </w:r>
      <w:r>
        <w:t xml:space="preserve">1. **Experienced Teacher Secondary Educators:** Swiss-certified professionals (3+ years) seeking career advancement in Zürich's high-demand schools (e.g., Gymnasiums, Berufsschulen).</w:t>
      </w:r>
      <w:r>
        <w:t xml:space="preserve"> </w:t>
      </w:r>
      <w:r>
        <w:t xml:space="preserve">2. **International Teacher Secondary Talent:** Qualified candidates from German-speaking EU countries (Germany, Austria) with Swiss certification pathways.</w:t>
      </w:r>
      <w:r>
        <w:t xml:space="preserve"> </w:t>
      </w:r>
      <w:r>
        <w:t xml:space="preserve">3. **Emerging Educators:** Recent graduates of Zurich-based teacher training programs (e.g., Universität Zürich, PH Zürich) requiring career placement support.</w:t>
      </w:r>
      <w:r>
        <w:t xml:space="preserve"> </w:t>
      </w:r>
      <w:r>
        <w:t xml:space="preserve">These groups share critical needs: understanding Zurich's cantonal regulations, access to verified school placements within the city limits, and cultural integration support. Our Marketing Plan tailors messaging to each segment—highlighting Zurich-specific opportunities like "Zurich-Exclusive Teaching Assignments" or "Lehrerinnen- und Lehrerbildung Pathways."</w:t>
      </w:r>
    </w:p>
    <w:bookmarkEnd w:id="22"/>
    <w:bookmarkStart w:id="24" w:name="Xc430a0380b112c44e056ae801ec24f4b32e06eb"/>
    <w:p>
      <w:pPr>
        <w:pStyle w:val="Heading2"/>
      </w:pPr>
      <w:r>
        <w:t xml:space="preserve">Marketing Strategies: Zurich-Centric Tactics for Teacher Secondary Recruitment</w:t>
      </w:r>
    </w:p>
    <w:p>
      <w:pPr>
        <w:pStyle w:val="FirstParagraph"/>
      </w:pPr>
      <w:r>
        <w:t xml:space="preserve">**1. Hyperlocal Digital Campaigns:**</w:t>
      </w:r>
      <w:r>
        <w:t xml:space="preserve"> </w:t>
      </w:r>
      <w:r>
        <w:t xml:space="preserve">- Targeted LinkedIn ads geo-fenced to Zurich (radius 30km) with job descriptions emphasizing "Teacher Secondary" roles in Zürich schools, using keywords like "Zurich Sekundarstufe I/II."</w:t>
      </w:r>
      <w:r>
        <w:t xml:space="preserve"> </w:t>
      </w:r>
      <w:r>
        <w:t xml:space="preserve">- SEO-optimized content for Swiss German-language search terms (e.g., "Lehrerstellen Sekundarstufe Zürich") to capture local traffic.</w:t>
      </w:r>
      <w:r>
        <w:t xml:space="preserve"> </w:t>
      </w:r>
      <w:r>
        <w:t xml:space="preserve">- Partnership with Schulportal Zürich (official cantonal platform) for premium job placement.</w:t>
      </w:r>
      <w:r>
        <w:t xml:space="preserve"> </w:t>
      </w:r>
      <w:r>
        <w:t xml:space="preserve">**2. Zurich Community Engagement:**</w:t>
      </w:r>
      <w:r>
        <w:t xml:space="preserve"> </w:t>
      </w:r>
      <w:r>
        <w:t xml:space="preserve">- Host quarterly "Zurich Educator Dialogues" at venues like the Hochschule für Angewandte Wissenschaften Zürich (HWZ), featuring Kanton Zürich education leaders discussing curriculum reforms.</w:t>
      </w:r>
      <w:r>
        <w:t xml:space="preserve"> </w:t>
      </w:r>
      <w:r>
        <w:t xml:space="preserve">- Sponsor events at the Swiss Secondary Teachers Association (SVS) Zurich chapter, distributing branded resource kits detailing Zurich-specific certification steps.</w:t>
      </w:r>
      <w:r>
        <w:t xml:space="preserve"> </w:t>
      </w:r>
      <w:r>
        <w:t xml:space="preserve">**3. Personalized Recruitment Journeys:**</w:t>
      </w:r>
      <w:r>
        <w:t xml:space="preserve"> </w:t>
      </w:r>
      <w:r>
        <w:t xml:space="preserve">- Develop a multilingual portal (</w:t>
      </w:r>
      <w:hyperlink r:id="rId23">
        <w:r>
          <w:rPr>
            <w:rStyle w:val="Hyperlink"/>
          </w:rPr>
          <w:t xml:space="preserve">www.teachersecondaryzurich.ch</w:t>
        </w:r>
      </w:hyperlink>
      <w:r>
        <w:t xml:space="preserve">) with real-time data on Teacher Secondary vacancies across Zurich districts, including salary benchmarks aligned with Zürich's cost of living.</w:t>
      </w:r>
      <w:r>
        <w:t xml:space="preserve"> </w:t>
      </w:r>
      <w:r>
        <w:t xml:space="preserve">- Assign dedicated recruitment specialists fluent in Swiss German to guide candidates through the Zurich cantonal certification process.</w:t>
      </w:r>
      <w:r>
        <w:t xml:space="preserve"> </w:t>
      </w:r>
      <w:r>
        <w:t xml:space="preserve">**4. Employer Branding as a Zurich Partner:**</w:t>
      </w:r>
      <w:r>
        <w:t xml:space="preserve"> </w:t>
      </w:r>
      <w:r>
        <w:t xml:space="preserve">- Create case studies featuring "Zurich Teacher Secondary Success Stories" (e.g., "How Anna Secured a Math Teaching Role at Zürich's Gymnasium Binningen in 6 Weeks").</w:t>
      </w:r>
      <w:r>
        <w:t xml:space="preserve"> </w:t>
      </w:r>
      <w:r>
        <w:t xml:space="preserve">- Highlight Zurich-specific benefits: proximity to Lake Zurich for work-life balance, access to Swiss public transport passes, and integration into Zürich’s education network.</w:t>
      </w:r>
    </w:p>
    <w:bookmarkEnd w:id="24"/>
    <w:bookmarkStart w:id="25" w:name="X32118b15b56676afcca986bd4539520767550cb"/>
    <w:p>
      <w:pPr>
        <w:pStyle w:val="Heading2"/>
      </w:pPr>
      <w:r>
        <w:t xml:space="preserve">Budget Allocation &amp; Timeline (Switzerland Zurich Focus)</w:t>
      </w:r>
    </w:p>
    <w:p>
      <w:pPr>
        <w:pStyle w:val="FirstParagraph"/>
      </w:pPr>
      <w:r>
        <w:t xml:space="preserve">The total budget is CHF 45,000 for the first year, allocated as follows:</w:t>
      </w:r>
      <w:r>
        <w:t xml:space="preserve"> </w:t>
      </w:r>
      <w:r>
        <w:t xml:space="preserve">- **Digital Marketing (45%):** Geo-targeted ads, SEO/SEM on Swiss platforms.</w:t>
      </w:r>
      <w:r>
        <w:t xml:space="preserve"> </w:t>
      </w:r>
      <w:r>
        <w:t xml:space="preserve">- **Community Events (30%):** Venue costs for Zurich dialogues and SVS sponsorships.</w:t>
      </w:r>
      <w:r>
        <w:t xml:space="preserve"> </w:t>
      </w:r>
      <w:r>
        <w:t xml:space="preserve">- **Content Development (15%):** Zurich-specific guides and case studies.</w:t>
      </w:r>
      <w:r>
        <w:t xml:space="preserve"> </w:t>
      </w:r>
      <w:r>
        <w:t xml:space="preserve">- **Analytics &amp; Optimization (10%):** Tracking candidate conversion rates in Zurich.</w:t>
      </w:r>
      <w:r>
        <w:t xml:space="preserve"> </w:t>
      </w:r>
      <w:r>
        <w:t xml:space="preserve">*Timeline:*</w:t>
      </w:r>
      <w:r>
        <w:t xml:space="preserve"> </w:t>
      </w:r>
      <w:r>
        <w:t xml:space="preserve">- *Months 1–2:* Launch digital campaigns + Schulportal Zürich partnership.</w:t>
      </w:r>
      <w:r>
        <w:t xml:space="preserve"> </w:t>
      </w:r>
      <w:r>
        <w:t xml:space="preserve">- *Months 3–6:* Host first Zurich Educator Dialogue; onboard initial Teacher Secondary candidates.</w:t>
      </w:r>
      <w:r>
        <w:t xml:space="preserve"> </w:t>
      </w:r>
      <w:r>
        <w:t xml:space="preserve">- *Months 7–12:* Scale successful tactics, refine based on Zurich market feedback.</w:t>
      </w:r>
    </w:p>
    <w:bookmarkEnd w:id="25"/>
    <w:bookmarkStart w:id="26" w:name="X14bb16202b8e4628e445bddf1794afe90e5e4c2"/>
    <w:p>
      <w:pPr>
        <w:pStyle w:val="Heading2"/>
      </w:pPr>
      <w:r>
        <w:t xml:space="preserve">Key Performance Indicators (KPIs) for Switzerland Zurich</w:t>
      </w:r>
    </w:p>
    <w:p>
      <w:pPr>
        <w:pStyle w:val="FirstParagraph"/>
      </w:pPr>
      <w:r>
        <w:t xml:space="preserve">Success is measured through Zurich-specific metrics:</w:t>
      </w:r>
      <w:r>
        <w:t xml:space="preserve"> </w:t>
      </w:r>
      <w:r>
        <w:t xml:space="preserve">- 85% candidate placement rate in Teacher Secondary roles within Zürich schools.</w:t>
      </w:r>
      <w:r>
        <w:t xml:space="preserve"> </w:t>
      </w:r>
      <w:r>
        <w:t xml:space="preserve">- 70% retention rate of placed educators after one year (vs. industry average of 55%).</w:t>
      </w:r>
      <w:r>
        <w:t xml:space="preserve"> </w:t>
      </w:r>
      <w:r>
        <w:t xml:space="preserve">- 40+ monthly qualified leads from Zurich-based searches (tracked via Swiss-language keyword analytics).</w:t>
      </w:r>
      <w:r>
        <w:t xml:space="preserve"> </w:t>
      </w:r>
      <w:r>
        <w:t xml:space="preserve">- Positive sentiment in Zurich teacher surveys (target: ≥4.2/5 on "cultural fit" for Teacher Secondary roles).</w:t>
      </w:r>
    </w:p>
    <w:bookmarkEnd w:id="26"/>
    <w:bookmarkStart w:id="27" w:name="conclusion"/>
    <w:p>
      <w:pPr>
        <w:pStyle w:val="Heading2"/>
      </w:pPr>
      <w:r>
        <w:t xml:space="preserve">Conclusion</w:t>
      </w:r>
    </w:p>
    <w:p>
      <w:pPr>
        <w:pStyle w:val="FirstParagraph"/>
      </w:pPr>
      <w:r>
        <w:t xml:space="preserve">This Marketing Plan is not merely a recruitment strategy—it is an investment in Switzerland Zurich's educational future. By centering every initiative around the specific needs of Teacher Secondary professionals within Zurich’s cantonal framework, we ensure our approach resonates with local educators while addressing systemic gaps. The plan’s success hinges on authenticity: understanding that a "Teacher Secondary" role in Zürich differs fundamentally from other Swiss regions due to its rigorous pedagogical standards and urban context. Through this Zurich-focused strategy, we position ourselves as the indispensable partner for schools seeking to strengthen their secondary education pipeline in Switzerland's most dynamic educational hub. This Marketing Plan delivers measurable impact while upholding Switzerland's commitment to excellence in secondary teaching.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eachersecondaryzurich.ch" TargetMode="External" /></Relationships>
</file>

<file path=word/_rels/footnotes.xml.rels><?xml version="1.0" encoding="UTF-8"?><Relationships xmlns="http://schemas.openxmlformats.org/package/2006/relationships"><Relationship Type="http://schemas.openxmlformats.org/officeDocument/2006/relationships/hyperlink" Id="rId23" Target="https://www.teachersecondaryzurich.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Recruitment in Switzerland Zurich</dc:title>
  <dc:creator/>
  <dc:language>en</dc:language>
  <cp:keywords/>
  <dcterms:created xsi:type="dcterms:W3CDTF">2026-07-23T13:01:02Z</dcterms:created>
  <dcterms:modified xsi:type="dcterms:W3CDTF">2026-07-23T13:01:02Z</dcterms:modified>
</cp:coreProperties>
</file>

<file path=docProps/custom.xml><?xml version="1.0" encoding="utf-8"?>
<Properties xmlns="http://schemas.openxmlformats.org/officeDocument/2006/custom-properties" xmlns:vt="http://schemas.openxmlformats.org/officeDocument/2006/docPropsVTypes"/>
</file>