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d2a0b299dfb8e6f1fab6dd66f671975f34b264b"/>
    <w:p>
      <w:pPr>
        <w:pStyle w:val="Heading1"/>
      </w:pPr>
      <w:r>
        <w:t xml:space="preserve">Comprehensive Marketing Plan: Teacher Secondary Services in United States Chicago</w:t>
      </w:r>
    </w:p>
    <w:bookmarkStart w:id="20" w:name="executive-summary"/>
    <w:p>
      <w:pPr>
        <w:pStyle w:val="Heading2"/>
      </w:pPr>
      <w:r>
        <w:t xml:space="preserve">Executive Summary</w:t>
      </w:r>
    </w:p>
    <w:p>
      <w:pPr>
        <w:pStyle w:val="FirstParagraph"/>
      </w:pPr>
      <w:r>
        <w:t xml:space="preserve">This Marketing Plan details the strategic approach for launching and scaling "Teacher Secondary" – a specialized professional development platform designed exclusively for secondary educators across Chicago's public and private school systems. Operating within the dynamic educational landscape of the United States, this plan targets Chicago's 380+ secondary schools serving over 300,000 students. Teacher Secondary addresses critical challenges faced by middle and high school teachers through tailored resources, community support, and curriculum innovation. Our primary objective is to capture 25% market share among Chicago secondary educators within three years while establishing Teacher Secondary as the premier professional development partner in United States Chicago.</w:t>
      </w:r>
    </w:p>
    <w:bookmarkEnd w:id="20"/>
    <w:bookmarkStart w:id="21" w:name="X13d5acec80727b78e214e4b8d9840a2393758fc"/>
    <w:p>
      <w:pPr>
        <w:pStyle w:val="Heading2"/>
      </w:pPr>
      <w:r>
        <w:t xml:space="preserve">Situation Analysis: Chicago's Secondary Education Landscape</w:t>
      </w:r>
    </w:p>
    <w:p>
      <w:pPr>
        <w:pStyle w:val="FirstParagraph"/>
      </w:pPr>
      <w:r>
        <w:t xml:space="preserve">Chicago's secondary education system faces unique challenges including teacher burnout (48% rate per 2023 CPS data), curriculum gaps, and diverse student needs requiring culturally responsive teaching. The United States Chicago market remains underserved for specialized educator support – existing programs lack hyper-local adaptation to Chicago's socioeconomic diversity. Teacher Secondary differentiates through its deep integration with Chicago Public Schools' strategic initiatives and recognition of the city's unique educational ecosystem.</w:t>
      </w:r>
    </w:p>
    <w:bookmarkEnd w:id="21"/>
    <w:bookmarkStart w:id="22" w:name="target-audience"/>
    <w:p>
      <w:pPr>
        <w:pStyle w:val="Heading2"/>
      </w:pPr>
      <w:r>
        <w:t xml:space="preserve">Target Audience</w:t>
      </w:r>
    </w:p>
    <w:p>
      <w:pPr>
        <w:pStyle w:val="FirstParagraph"/>
      </w:pPr>
      <w:r>
        <w:t xml:space="preserve">Our primary audience consists of secondary teachers (grades 6-12) in United States Chicago, specifically:</w:t>
      </w:r>
    </w:p>
    <w:p>
      <w:pPr>
        <w:numPr>
          <w:ilvl w:val="0"/>
          <w:numId w:val="1001"/>
        </w:numPr>
        <w:pStyle w:val="Compact"/>
      </w:pPr>
      <w:r>
        <w:rPr>
          <w:bCs/>
          <w:b/>
        </w:rPr>
        <w:t xml:space="preserve">Current Teachers</w:t>
      </w:r>
      <w:r>
        <w:t xml:space="preserve">: 15,000+ certified educators in Chicago Public Schools seeking certification renewal and skill enhancement</w:t>
      </w:r>
    </w:p>
    <w:bookmarkEnd w:id="22"/>
    <w:bookmarkStart w:id="23" w:name="marketing-objectives-2024-2026"/>
    <w:p>
      <w:pPr>
        <w:pStyle w:val="Heading2"/>
      </w:pPr>
      <w:r>
        <w:t xml:space="preserve">Marketing Objectives (2024-2026)</w:t>
      </w:r>
    </w:p>
    <w:p>
      <w:pPr>
        <w:numPr>
          <w:ilvl w:val="0"/>
          <w:numId w:val="1002"/>
        </w:numPr>
        <w:pStyle w:val="Compact"/>
      </w:pPr>
      <w:r>
        <w:t xml:space="preserve">Acquire 3,500 active Teacher Secondary users in United States Chicago within 18 months</w:t>
      </w:r>
    </w:p>
    <w:p>
      <w:pPr>
        <w:numPr>
          <w:ilvl w:val="0"/>
          <w:numId w:val="1002"/>
        </w:numPr>
        <w:pStyle w:val="Compact"/>
      </w:pPr>
      <w:r>
        <w:t xml:space="preserve">Secure contracts with 65% of Chicago Public Schools for district-wide implementation by Year 3</w:t>
      </w:r>
    </w:p>
    <w:p>
      <w:pPr>
        <w:numPr>
          <w:ilvl w:val="0"/>
          <w:numId w:val="1002"/>
        </w:numPr>
        <w:pStyle w:val="Compact"/>
      </w:pPr>
      <w:r>
        <w:t xml:space="preserve">Achieve 90%+ satisfaction rate among educators using our platform (measured via quarterly surveys)</w:t>
      </w:r>
    </w:p>
    <w:p>
      <w:pPr>
        <w:numPr>
          <w:ilvl w:val="0"/>
          <w:numId w:val="1002"/>
        </w:numPr>
        <w:pStyle w:val="Compact"/>
      </w:pPr>
      <w:r>
        <w:t xml:space="preserve">Establish Teacher Secondary as the most recognized secondary educator support brand in United States Chicago through local media partnerships</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Teacher Secondary delivers Chicago-specific solutions including:</w:t>
      </w:r>
    </w:p>
    <w:p>
      <w:pPr>
        <w:numPr>
          <w:ilvl w:val="0"/>
          <w:numId w:val="1003"/>
        </w:numPr>
        <w:pStyle w:val="Compact"/>
      </w:pPr>
      <w:r>
        <w:rPr>
          <w:bCs/>
          <w:b/>
        </w:rPr>
        <w:t xml:space="preserve">Chicago Curriculum Modules:</w:t>
      </w:r>
      <w:r>
        <w:t xml:space="preserve"> </w:t>
      </w:r>
      <w:r>
        <w:t xml:space="preserve">Standards-aligned resources for CPS-mandated topics (e.g., "Chicago Equity Frameworks for Urban Classrooms")</w:t>
      </w:r>
    </w:p>
    <w:p>
      <w:pPr>
        <w:numPr>
          <w:ilvl w:val="0"/>
          <w:numId w:val="1003"/>
        </w:numPr>
        <w:pStyle w:val="Compact"/>
      </w:pPr>
      <w:r>
        <w:rPr>
          <w:bCs/>
          <w:b/>
        </w:rPr>
        <w:t xml:space="preserve">District Partnership Portal:</w:t>
      </w:r>
      <w:r>
        <w:t xml:space="preserve"> </w:t>
      </w:r>
      <w:r>
        <w:t xml:space="preserve">Customizable dashboards for school administrators tracking teacher progress</w:t>
      </w:r>
    </w:p>
    <w:p>
      <w:pPr>
        <w:numPr>
          <w:ilvl w:val="0"/>
          <w:numId w:val="1003"/>
        </w:numPr>
        <w:pStyle w:val="Compact"/>
      </w:pPr>
      <w:r>
        <w:rPr>
          <w:bCs/>
          <w:b/>
        </w:rPr>
        <w:t xml:space="preserve">Local Community Hubs:</w:t>
      </w:r>
      <w:r>
        <w:t xml:space="preserve"> </w:t>
      </w:r>
      <w:r>
        <w:t xml:space="preserve">Monthly in-person workshops at Chicago public libraries and community centers (e.g., Harold Washington Library, Garfield Park)</w:t>
      </w:r>
    </w:p>
    <w:p>
      <w:pPr>
        <w:pStyle w:val="FirstParagraph"/>
      </w:pPr>
      <w:r>
        <w:t xml:space="preserve">The platform integrates seamlessly with Chicago's existing EdTech ecosystem (e.g., Clever, Google for Education) to minimize implementation friction.</w:t>
      </w:r>
    </w:p>
    <w:bookmarkEnd w:id="24"/>
    <w:bookmarkStart w:id="25" w:name="pricing-strategy"/>
    <w:p>
      <w:pPr>
        <w:pStyle w:val="Heading3"/>
      </w:pPr>
      <w:r>
        <w:t xml:space="preserve">Pricing Strategy</w:t>
      </w:r>
    </w:p>
    <w:p>
      <w:pPr>
        <w:pStyle w:val="FirstParagraph"/>
      </w:pPr>
      <w:r>
        <w:t xml:space="preserve">Teacher Secondary employs a tiered pricing model designed for Chicago school budget constraints:</w:t>
      </w:r>
    </w:p>
    <w:p>
      <w:pPr>
        <w:numPr>
          <w:ilvl w:val="0"/>
          <w:numId w:val="1004"/>
        </w:numPr>
        <w:pStyle w:val="Compact"/>
      </w:pPr>
      <w:r>
        <w:rPr>
          <w:bCs/>
          <w:b/>
        </w:rPr>
        <w:t xml:space="preserve">Individual Educator:</w:t>
      </w:r>
      <w:r>
        <w:t xml:space="preserve"> </w:t>
      </w:r>
      <w:r>
        <w:t xml:space="preserve">$29/month (includes 10+ Chicago-specific workshops annually)</w:t>
      </w:r>
    </w:p>
    <w:p>
      <w:pPr>
        <w:numPr>
          <w:ilvl w:val="0"/>
          <w:numId w:val="1004"/>
        </w:numPr>
        <w:pStyle w:val="Compact"/>
      </w:pPr>
      <w:r>
        <w:rPr>
          <w:bCs/>
          <w:b/>
        </w:rPr>
        <w:t xml:space="preserve">District License:</w:t>
      </w:r>
      <w:r>
        <w:t xml:space="preserve"> </w:t>
      </w:r>
      <w:r>
        <w:t xml:space="preserve">$45/student (based on CPS enrollment models, with sliding scales for Title I schools)</w:t>
      </w:r>
    </w:p>
    <w:p>
      <w:pPr>
        <w:pStyle w:val="FirstParagraph"/>
      </w:pPr>
      <w:r>
        <w:t xml:space="preserve">We offset costs through strategic partnerships with Chicago-based education nonprofits like the University of Chicago's Urban Education Institute, offering subsidized pricing for high-need schools.</w:t>
      </w:r>
    </w:p>
    <w:bookmarkEnd w:id="25"/>
    <w:bookmarkStart w:id="26" w:name="place-distribution-strategy"/>
    <w:p>
      <w:pPr>
        <w:pStyle w:val="Heading3"/>
      </w:pPr>
      <w:r>
        <w:t xml:space="preserve">Place &amp; Distribution Strategy</w:t>
      </w:r>
    </w:p>
    <w:p>
      <w:pPr>
        <w:pStyle w:val="FirstParagraph"/>
      </w:pPr>
      <w:r>
        <w:t xml:space="preserve">We leverage Chicago's physical and digital infrastructure to maximize accessibility:</w:t>
      </w:r>
    </w:p>
    <w:p>
      <w:pPr>
        <w:numPr>
          <w:ilvl w:val="0"/>
          <w:numId w:val="1005"/>
        </w:numPr>
        <w:pStyle w:val="Compact"/>
      </w:pPr>
      <w:r>
        <w:rPr>
          <w:bCs/>
          <w:b/>
        </w:rPr>
        <w:t xml:space="preserve">Physical Presence:</w:t>
      </w:r>
      <w:r>
        <w:t xml:space="preserve"> </w:t>
      </w:r>
      <w:r>
        <w:t xml:space="preserve">Pop-up resource centers at CPS back-to-school events and Chicago Education Association conferences</w:t>
      </w:r>
    </w:p>
    <w:p>
      <w:pPr>
        <w:numPr>
          <w:ilvl w:val="0"/>
          <w:numId w:val="1005"/>
        </w:numPr>
        <w:pStyle w:val="Compact"/>
      </w:pPr>
      <w:r>
        <w:rPr>
          <w:bCs/>
          <w:b/>
        </w:rPr>
        <w:t xml:space="preserve">Digital Access:</w:t>
      </w:r>
      <w:r>
        <w:t xml:space="preserve"> </w:t>
      </w:r>
      <w:r>
        <w:t xml:space="preserve">Optimized mobile app with offline functionality for educators without reliable internet</w:t>
      </w:r>
    </w:p>
    <w:p>
      <w:pPr>
        <w:numPr>
          <w:ilvl w:val="0"/>
          <w:numId w:val="1005"/>
        </w:numPr>
        <w:pStyle w:val="Compact"/>
      </w:pPr>
      <w:r>
        <w:rPr>
          <w:bCs/>
          <w:b/>
        </w:rPr>
        <w:t xml:space="preserve">Partner Ecosystem:</w:t>
      </w:r>
      <w:r>
        <w:t xml:space="preserve"> </w:t>
      </w:r>
      <w:r>
        <w:t xml:space="preserve">Co-branded workshops with Chicago Public Library branches and local universities (e.g., DePaul, UIC)</w:t>
      </w:r>
    </w:p>
    <w:p>
      <w:pPr>
        <w:pStyle w:val="FirstParagraph"/>
      </w:pPr>
      <w:r>
        <w:t xml:space="preserve">All Teacher Secondary materials are localized to reflect Chicago neighborhoods, student demographics, and current events.</w:t>
      </w:r>
    </w:p>
    <w:bookmarkEnd w:id="26"/>
    <w:bookmarkStart w:id="27" w:name="promotion-strategy"/>
    <w:p>
      <w:pPr>
        <w:pStyle w:val="Heading3"/>
      </w:pPr>
      <w:r>
        <w:t xml:space="preserve">Promotion Strategy</w:t>
      </w:r>
    </w:p>
    <w:p>
      <w:pPr>
        <w:pStyle w:val="FirstParagraph"/>
      </w:pPr>
      <w:r>
        <w:t xml:space="preserve">Our multi-channel campaign focuses on authentic community engagement:</w:t>
      </w:r>
    </w:p>
    <w:p>
      <w:pPr>
        <w:numPr>
          <w:ilvl w:val="0"/>
          <w:numId w:val="1006"/>
        </w:numPr>
        <w:pStyle w:val="Compact"/>
      </w:pPr>
      <w:r>
        <w:rPr>
          <w:bCs/>
          <w:b/>
        </w:rPr>
        <w:t xml:space="preserve">Chicago Educator Ambassadors:</w:t>
      </w:r>
      <w:r>
        <w:t xml:space="preserve"> </w:t>
      </w:r>
      <w:r>
        <w:t xml:space="preserve">Recruit respected CPS teachers as program advocates (50+ by Q2 2024)</w:t>
      </w:r>
    </w:p>
    <w:p>
      <w:pPr>
        <w:numPr>
          <w:ilvl w:val="0"/>
          <w:numId w:val="1006"/>
        </w:numPr>
        <w:pStyle w:val="Compact"/>
      </w:pPr>
      <w:r>
        <w:rPr>
          <w:bCs/>
          <w:b/>
        </w:rPr>
        <w:t xml:space="preserve">Hyper-Local Social Media:</w:t>
      </w:r>
      <w:r>
        <w:t xml:space="preserve"> </w:t>
      </w:r>
      <w:r>
        <w:t xml:space="preserve">Targeted Facebook/Instagram campaigns using Chicago-specific hashtags (#ChicagoEd, #CPSCommunity)</w:t>
      </w:r>
    </w:p>
    <w:p>
      <w:pPr>
        <w:numPr>
          <w:ilvl w:val="0"/>
          <w:numId w:val="1006"/>
        </w:numPr>
        <w:pStyle w:val="Compact"/>
      </w:pPr>
      <w:r>
        <w:rPr>
          <w:bCs/>
          <w:b/>
        </w:rPr>
        <w:t xml:space="preserve">Paid Community Advertising:</w:t>
      </w:r>
      <w:r>
        <w:t xml:space="preserve"> </w:t>
      </w:r>
      <w:r>
        <w:t xml:space="preserve">Sponsorship of Chicago Public Schools' official newsletter and local radio shows (e.g., WBEZ's "The Morning Shift")</w:t>
      </w:r>
    </w:p>
    <w:p>
      <w:pPr>
        <w:numPr>
          <w:ilvl w:val="0"/>
          <w:numId w:val="1006"/>
        </w:numPr>
        <w:pStyle w:val="Compact"/>
      </w:pPr>
      <w:r>
        <w:rPr>
          <w:bCs/>
          <w:b/>
        </w:rPr>
        <w:t xml:space="preserve">Strategic Media Relations:</w:t>
      </w:r>
      <w:r>
        <w:t xml:space="preserve"> </w:t>
      </w:r>
      <w:r>
        <w:t xml:space="preserve">Press partnerships with Chicago Tribune Education Desk and Chalkbeat Chicago for feature stories</w:t>
      </w:r>
    </w:p>
    <w:p>
      <w:pPr>
        <w:pStyle w:val="FirstParagraph"/>
      </w:pPr>
      <w:r>
        <w:t xml:space="preserve">All marketing content emphasizes Teacher Secondary's commitment to United States Chicago's educational equity goals.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CPS vendor agreements to onboard 3 pilot schools; Launch Chicago-specific social media campaign</w:t>
            </w:r>
          </w:p>
        </w:tc>
      </w:tr>
      <w:tr>
        <w:tc>
          <w:tcPr/>
          <w:p>
            <w:pPr>
              <w:pStyle w:val="Compact"/>
              <w:jc w:val="left"/>
            </w:pPr>
            <w:r>
              <w:t xml:space="preserve">Q3 2024</w:t>
            </w:r>
          </w:p>
        </w:tc>
        <w:tc>
          <w:tcPr/>
          <w:p>
            <w:pPr>
              <w:pStyle w:val="Compact"/>
              <w:jc w:val="left"/>
            </w:pPr>
            <w:r>
              <w:t xml:space="preserve">Deploy physical resource centers at 5 Chicago Public Library branches; Secure partnerships with 3 local universities</w:t>
            </w:r>
          </w:p>
        </w:tc>
      </w:tr>
      <w:tr>
        <w:tc>
          <w:tcPr/>
          <w:p>
            <w:pPr>
              <w:pStyle w:val="Compact"/>
              <w:jc w:val="left"/>
            </w:pPr>
            <w:r>
              <w:t xml:space="preserve">Q1 2025</w:t>
            </w:r>
          </w:p>
        </w:tc>
        <w:tc>
          <w:tcPr/>
          <w:p>
            <w:pPr>
              <w:pStyle w:val="Compact"/>
              <w:jc w:val="left"/>
            </w:pPr>
            <w:r>
              <w:t xml:space="preserve">Pilot district-wide rollout with Englewood and Austin community schools; Launch Teacher Secondary app version</w:t>
            </w:r>
          </w:p>
        </w:tc>
      </w:tr>
      <w:tr>
        <w:tc>
          <w:tcPr/>
          <w:p>
            <w:pPr>
              <w:pStyle w:val="Compact"/>
              <w:jc w:val="left"/>
            </w:pPr>
            <w:r>
              <w:t xml:space="preserve">Q4 2025</w:t>
            </w:r>
          </w:p>
        </w:tc>
        <w:tc>
          <w:tcPr/>
          <w:p>
            <w:pPr>
              <w:pStyle w:val="Compact"/>
              <w:jc w:val="left"/>
            </w:pPr>
            <w:r>
              <w:t xml:space="preserve">Expand to 65% of CPS high schools; Publish Chicago Educator Impact Report highlighting local success stories</w:t>
            </w:r>
          </w:p>
        </w:tc>
      </w:tr>
    </w:tbl>
    <w:bookmarkEnd w:id="29"/>
    <w:bookmarkStart w:id="30" w:name="budget-allocation-total-1.2m"/>
    <w:p>
      <w:pPr>
        <w:pStyle w:val="Heading2"/>
      </w:pPr>
      <w:r>
        <w:t xml:space="preserve">Budget Allocation (Total: $1.2M)</w:t>
      </w:r>
    </w:p>
    <w:p>
      <w:pPr>
        <w:pStyle w:val="FirstParagraph"/>
      </w:pPr>
      <w:r>
        <w:t xml:space="preserve">Strategic allocation prioritizes Chicago-specific initiatives:</w:t>
      </w:r>
    </w:p>
    <w:p>
      <w:pPr>
        <w:numPr>
          <w:ilvl w:val="0"/>
          <w:numId w:val="1007"/>
        </w:numPr>
        <w:pStyle w:val="Compact"/>
      </w:pPr>
      <w:r>
        <w:t xml:space="preserve">65%: Localized content development ($780,000) – including Chicago curriculum specialists</w:t>
      </w:r>
    </w:p>
    <w:p>
      <w:pPr>
        <w:numPr>
          <w:ilvl w:val="0"/>
          <w:numId w:val="1007"/>
        </w:numPr>
        <w:pStyle w:val="Compact"/>
      </w:pPr>
      <w:r>
        <w:t xml:space="preserve">20%: Community outreach &amp; partnerships ($240,000) – library space rentals, event sponsorships</w:t>
      </w:r>
    </w:p>
    <w:p>
      <w:pPr>
        <w:numPr>
          <w:ilvl w:val="0"/>
          <w:numId w:val="1007"/>
        </w:numPr>
        <w:pStyle w:val="Compact"/>
      </w:pPr>
      <w:r>
        <w:t xml:space="preserve">12%: Digital marketing ($144,000) – hyper-targeted Chicago social media ads</w:t>
      </w:r>
    </w:p>
    <w:p>
      <w:pPr>
        <w:numPr>
          <w:ilvl w:val="0"/>
          <w:numId w:val="1007"/>
        </w:numPr>
        <w:pStyle w:val="Compact"/>
      </w:pPr>
      <w:r>
        <w:t xml:space="preserve">3%: Evaluation metrics ($36,000) – quarterly Chicago-specific satisfaction surveys</w:t>
      </w:r>
    </w:p>
    <w:bookmarkEnd w:id="30"/>
    <w:bookmarkStart w:id="31" w:name="Xf033cdd944041bc1718fa03bc592996a30dda47"/>
    <w:p>
      <w:pPr>
        <w:pStyle w:val="Heading2"/>
      </w:pPr>
      <w:r>
        <w:t xml:space="preserve">Evaluation Metrics for United States Chicago Market</w:t>
      </w:r>
    </w:p>
    <w:p>
      <w:pPr>
        <w:pStyle w:val="FirstParagraph"/>
      </w:pPr>
      <w:r>
        <w:t xml:space="preserve">We measure success through education-specific KPIs:</w:t>
      </w:r>
    </w:p>
    <w:p>
      <w:pPr>
        <w:numPr>
          <w:ilvl w:val="0"/>
          <w:numId w:val="1008"/>
        </w:numPr>
        <w:pStyle w:val="Compact"/>
      </w:pPr>
      <w:r>
        <w:rPr>
          <w:bCs/>
          <w:b/>
        </w:rPr>
        <w:t xml:space="preserve">Adoption Rate:</w:t>
      </w:r>
      <w:r>
        <w:t xml:space="preserve"> </w:t>
      </w:r>
      <w:r>
        <w:t xml:space="preserve">Track monthly active users in CPS districts (target: 85% district penetration by Year 3)</w:t>
      </w:r>
    </w:p>
    <w:p>
      <w:pPr>
        <w:numPr>
          <w:ilvl w:val="0"/>
          <w:numId w:val="1008"/>
        </w:numPr>
        <w:pStyle w:val="Compact"/>
      </w:pPr>
      <w:r>
        <w:rPr>
          <w:bCs/>
          <w:b/>
        </w:rPr>
        <w:t xml:space="preserve">Educator Impact:</w:t>
      </w:r>
      <w:r>
        <w:t xml:space="preserve"> </w:t>
      </w:r>
      <w:r>
        <w:t xml:space="preserve">Pre/post-course surveys measuring confidence in Chicago-specific teaching strategies</w:t>
      </w:r>
    </w:p>
    <w:p>
      <w:pPr>
        <w:numPr>
          <w:ilvl w:val="0"/>
          <w:numId w:val="1008"/>
        </w:numPr>
        <w:pStyle w:val="Compact"/>
      </w:pPr>
      <w:r>
        <w:rPr>
          <w:bCs/>
          <w:b/>
        </w:rPr>
        <w:t xml:space="preserve">Retention Rate:</w:t>
      </w:r>
      <w:r>
        <w:t xml:space="preserve"> </w:t>
      </w:r>
      <w:r>
        <w:t xml:space="preserve">Monitor annual subscription renewal rates among Chicago educators (target: 75%+)</w:t>
      </w:r>
    </w:p>
    <w:p>
      <w:pPr>
        <w:numPr>
          <w:ilvl w:val="0"/>
          <w:numId w:val="1008"/>
        </w:numPr>
        <w:pStyle w:val="Compact"/>
      </w:pPr>
      <w:r>
        <w:rPr>
          <w:bCs/>
          <w:b/>
        </w:rPr>
        <w:t xml:space="preserve">Community Reach:</w:t>
      </w:r>
      <w:r>
        <w:t xml:space="preserve"> </w:t>
      </w:r>
      <w:r>
        <w:t xml:space="preserve">Number of workshops held at Chicago community centers (target: 120+ annually)</w:t>
      </w:r>
    </w:p>
    <w:bookmarkEnd w:id="31"/>
    <w:bookmarkStart w:id="32" w:name="conclusion"/>
    <w:p>
      <w:pPr>
        <w:pStyle w:val="Heading2"/>
      </w:pPr>
      <w:r>
        <w:t xml:space="preserve">Conclusion</w:t>
      </w:r>
    </w:p>
    <w:p>
      <w:pPr>
        <w:pStyle w:val="FirstParagraph"/>
      </w:pPr>
      <w:r>
        <w:t xml:space="preserve">This Marketing Plan positions Teacher Secondary as the essential partner for secondary educators navigating Chicago's complex educational environment. By embedding our services within United States Chicago's unique school communities – through culturally responsive content, strategic district partnerships, and hyper-local engagement – we create sustainable value beyond generic professional development offerings. The success of Teacher Secondary in United States Chicago will be measured not just in market share, but in the tangible impact on educator retention and student outcomes across the city's 300+ secondary schools. We are committed to making Teacher Secondary synonymous with excellence in urban secondary education throughout Chicago.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United States Chicago</dc:title>
  <dc:creator/>
  <dc:language>en</dc:language>
  <cp:keywords/>
  <dcterms:created xsi:type="dcterms:W3CDTF">2026-07-24T09:55:41Z</dcterms:created>
  <dcterms:modified xsi:type="dcterms:W3CDTF">2026-07-24T09:55:41Z</dcterms:modified>
</cp:coreProperties>
</file>

<file path=docProps/custom.xml><?xml version="1.0" encoding="utf-8"?>
<Properties xmlns="http://schemas.openxmlformats.org/officeDocument/2006/custom-properties" xmlns:vt="http://schemas.openxmlformats.org/officeDocument/2006/docPropsVTypes"/>
</file>