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Los</w:t>
      </w:r>
      <w:r>
        <w:t xml:space="preserve"> </w:t>
      </w:r>
      <w:r>
        <w:t xml:space="preserve">Angeles</w:t>
      </w:r>
      <w:r>
        <w:t xml:space="preserve"> </w:t>
      </w:r>
      <w:r>
        <w:t xml:space="preserve">Secondary</w:t>
      </w:r>
      <w:r>
        <w:t xml:space="preserve"> </w:t>
      </w:r>
      <w:r>
        <w:t xml:space="preserve">Education</w:t>
      </w:r>
      <w:r>
        <w:t xml:space="preserve"> </w:t>
      </w:r>
      <w:r>
        <w:t xml:space="preserve">Recruitment</w:t>
      </w:r>
    </w:p>
    <w:bookmarkStart w:id="29" w:name="X98d962c1324e875c0a70de150f8fa75958a8270"/>
    <w:p>
      <w:pPr>
        <w:pStyle w:val="Heading1"/>
      </w:pPr>
      <w:r>
        <w:t xml:space="preserve">Comprehensive Marketing Plan for Teacher Secondary: Recruiting Excellence in Los Angeles Secondary Education</w:t>
      </w:r>
    </w:p>
    <w:bookmarkStart w:id="20" w:name="executive-summary"/>
    <w:p>
      <w:pPr>
        <w:pStyle w:val="Heading2"/>
      </w:pPr>
      <w:r>
        <w:t xml:space="preserve">Executive Summary</w:t>
      </w:r>
    </w:p>
    <w:p>
      <w:pPr>
        <w:pStyle w:val="FirstParagraph"/>
      </w:pPr>
      <w:r>
        <w:t xml:space="preserve">This marketing plan outlines a strategic initiative to position "Teacher Secondary" as the premier recruitment partner for secondary school educators across the United States, with primary focus on Los Angeles Unified School District (LAUSD) and surrounding educational institutions. Facing a critical teacher shortage in California's largest school district—where over 10,000 vacancies persist annually—we present a data-driven approach to connect highly qualified secondary educators with schools experiencing acute staffing needs. This plan leverages LA's unique educational landscape to drive measurable impact while establishing Teacher Secondary as the indispensable resource for filling secondary teaching roles from grades 6-12 across Los Angeles County.</w:t>
      </w:r>
    </w:p>
    <w:bookmarkEnd w:id="20"/>
    <w:bookmarkStart w:id="21" w:name="X2b1dc89cfb6970170344f64f6324b6fee373873"/>
    <w:p>
      <w:pPr>
        <w:pStyle w:val="Heading2"/>
      </w:pPr>
      <w:r>
        <w:t xml:space="preserve">Market Analysis: The Los Angeles Secondary Education Imperative</w:t>
      </w:r>
    </w:p>
    <w:p>
      <w:pPr>
        <w:pStyle w:val="FirstParagraph"/>
      </w:pPr>
      <w:r>
        <w:t xml:space="preserve">Los Angeles represents a critical battleground in the national teacher recruitment crisis. With LAUSD serving 560,000+ students across 934 schools, the district faces a 17% annual turnover rate among secondary teachers (CA Department of Education, 2023). Key challenges include:</w:t>
      </w:r>
    </w:p>
    <w:p>
      <w:pPr>
        <w:numPr>
          <w:ilvl w:val="0"/>
          <w:numId w:val="1001"/>
        </w:numPr>
        <w:pStyle w:val="Compact"/>
      </w:pPr>
      <w:r>
        <w:rPr>
          <w:bCs/>
          <w:b/>
        </w:rPr>
        <w:t xml:space="preserve">Subject-Specific Shortages</w:t>
      </w:r>
      <w:r>
        <w:t xml:space="preserve">: Urgent needs in STEM (45% vacancy rate), special education, and bilingual education for English Learners.</w:t>
      </w:r>
    </w:p>
    <w:p>
      <w:pPr>
        <w:numPr>
          <w:ilvl w:val="0"/>
          <w:numId w:val="1001"/>
        </w:numPr>
        <w:pStyle w:val="Compact"/>
      </w:pPr>
      <w:r>
        <w:rPr>
          <w:bCs/>
          <w:b/>
        </w:rPr>
        <w:t xml:space="preserve">District-Wide Pressures</w:t>
      </w:r>
      <w:r>
        <w:t xml:space="preserve">: Post-pandemic enrollment surges combined with budget constraints have stretched existing staff to breaking point.</w:t>
      </w:r>
    </w:p>
    <w:p>
      <w:pPr>
        <w:numPr>
          <w:ilvl w:val="0"/>
          <w:numId w:val="1001"/>
        </w:numPr>
        <w:pStyle w:val="Compact"/>
      </w:pPr>
      <w:r>
        <w:rPr>
          <w:bCs/>
          <w:b/>
        </w:rPr>
        <w:t xml:space="preserve">Demographic Shifts</w:t>
      </w:r>
      <w:r>
        <w:t xml:space="preserve">: LA's student body is 79% diverse, requiring culturally responsive educators who reflect the community.</w:t>
      </w:r>
    </w:p>
    <w:p>
      <w:pPr>
        <w:pStyle w:val="FirstParagraph"/>
      </w:pPr>
      <w:r>
        <w:t xml:space="preserve">Current recruitment efforts are fragmented—school districts rely on outdated job boards and limited partnerships. Teacher Secondary addresses this by offering a specialized platform connecting schools with certified, culturally competent secondary educators within LA's unique ecosystem.</w:t>
      </w:r>
    </w:p>
    <w:bookmarkEnd w:id="21"/>
    <w:bookmarkStart w:id="22" w:name="X32a86a43325626a4cf728b157b9ef78fd14f26b"/>
    <w:p>
      <w:pPr>
        <w:pStyle w:val="Heading2"/>
      </w:pPr>
      <w:r>
        <w:t xml:space="preserve">Target Audience: Precision-Targeted Segmentation</w:t>
      </w:r>
    </w:p>
    <w:p>
      <w:pPr>
        <w:pStyle w:val="FirstParagraph"/>
      </w:pPr>
      <w:r>
        <w:t xml:space="preserve">We prioritize two high-impact segments:</w:t>
      </w:r>
    </w:p>
    <w:p>
      <w:pPr>
        <w:numPr>
          <w:ilvl w:val="0"/>
          <w:numId w:val="1002"/>
        </w:numPr>
        <w:pStyle w:val="Compact"/>
      </w:pPr>
      <w:r>
        <w:rPr>
          <w:bCs/>
          <w:b/>
        </w:rPr>
        <w:t xml:space="preserve">Los Angeles School Districts &amp; Charter Networks</w:t>
      </w:r>
      <w:r>
        <w:t xml:space="preserve">:</w:t>
      </w:r>
    </w:p>
    <w:p>
      <w:pPr>
        <w:numPr>
          <w:ilvl w:val="1"/>
          <w:numId w:val="1003"/>
        </w:numPr>
        <w:pStyle w:val="Compact"/>
      </w:pPr>
      <w:r>
        <w:t xml:space="preserve">Primary: LAUSD, Inglewood Unified, Long Beach Unified (collectively 85% of regional secondary vacancies)</w:t>
      </w:r>
    </w:p>
    <w:p>
      <w:pPr>
        <w:numPr>
          <w:ilvl w:val="1"/>
          <w:numId w:val="1003"/>
        </w:numPr>
        <w:pStyle w:val="Compact"/>
      </w:pPr>
      <w:r>
        <w:t xml:space="preserve">Secondary: Emerging charter networks like Aspire Public Schools and Green Dot that require rapid scaling</w:t>
      </w:r>
    </w:p>
    <w:p>
      <w:pPr>
        <w:numPr>
          <w:ilvl w:val="0"/>
          <w:numId w:val="1002"/>
        </w:numPr>
        <w:pStyle w:val="Compact"/>
      </w:pPr>
      <w:r>
        <w:rPr>
          <w:bCs/>
          <w:b/>
        </w:rPr>
        <w:t xml:space="preserve">Qualified Secondary Educators Seeking LA Opportunities</w:t>
      </w:r>
      <w:r>
        <w:t xml:space="preserve">:</w:t>
      </w:r>
    </w:p>
    <w:p>
      <w:pPr>
        <w:numPr>
          <w:ilvl w:val="1"/>
          <w:numId w:val="1004"/>
        </w:numPr>
        <w:pStyle w:val="Compact"/>
      </w:pPr>
      <w:r>
        <w:t xml:space="preserve">Certified teachers (grades 6-12) within California with at least 2 years' experience</w:t>
      </w:r>
    </w:p>
    <w:p>
      <w:pPr>
        <w:numPr>
          <w:ilvl w:val="1"/>
          <w:numId w:val="1004"/>
        </w:numPr>
        <w:pStyle w:val="Compact"/>
      </w:pPr>
      <w:r>
        <w:t xml:space="preserve">Recent graduates from USC, Cal State LA, and Loyola Marymount University's teacher programs</w:t>
      </w:r>
    </w:p>
    <w:p>
      <w:pPr>
        <w:numPr>
          <w:ilvl w:val="1"/>
          <w:numId w:val="1004"/>
        </w:numPr>
        <w:pStyle w:val="Compact"/>
      </w:pPr>
      <w:r>
        <w:t xml:space="preserve">Out-of-state educators seeking relocation support for Southern California opportunities</w:t>
      </w:r>
    </w:p>
    <w:bookmarkEnd w:id="22"/>
    <w:bookmarkStart w:id="23" w:name="marketing-objectives-12-month-timeline"/>
    <w:p>
      <w:pPr>
        <w:pStyle w:val="Heading2"/>
      </w:pPr>
      <w:r>
        <w:t xml:space="preserve">Marketing Objectives (12-Month Timeline)</w:t>
      </w:r>
    </w:p>
    <w:p>
      <w:pPr>
        <w:pStyle w:val="FirstParagraph"/>
      </w:pPr>
      <w:r>
        <w:rPr>
          <w:bCs/>
          <w:b/>
        </w:rPr>
        <w:t xml:space="preserve">Quantitative Goals:</w:t>
      </w:r>
    </w:p>
    <w:p>
      <w:pPr>
        <w:pStyle w:val="BodyText"/>
      </w:pPr>
      <w:r>
        <w:t xml:space="preserve">KPI</w:t>
      </w:r>
    </w:p>
    <w:p>
      <w:pPr>
        <w:pStyle w:val="BodyText"/>
      </w:pPr>
      <w:r>
        <w:t xml:space="preserve">Current State</w:t>
      </w:r>
    </w:p>
    <w:p>
      <w:pPr>
        <w:pStyle w:val="BodyText"/>
      </w:pPr>
      <w:r>
        <w:t xml:space="preserve">Target (Year 1)</w:t>
      </w:r>
    </w:p>
    <w:p>
      <w:pPr>
        <w:pStyle w:val="BodyText"/>
      </w:pPr>
      <w:r>
        <w:t xml:space="preserve">Contracts with LA Districts</w:t>
      </w:r>
    </w:p>
    <w:p>
      <w:pPr>
        <w:pStyle w:val="BodyText"/>
      </w:pPr>
      <w:r>
        <w:t xml:space="preserve">0</w:t>
      </w:r>
    </w:p>
    <w:p>
      <w:pPr>
        <w:pStyle w:val="BodyText"/>
      </w:pPr>
      <w:r>
        <w:t xml:space="preserve">25+ signed agreements</w:t>
      </w:r>
    </w:p>
    <w:p>
      <w:pPr>
        <w:pStyle w:val="BodyText"/>
      </w:pPr>
      <w:r>
        <w:t xml:space="preserve">Qualified Educator Placements in LA</w:t>
      </w:r>
    </w:p>
    <w:p>
      <w:pPr>
        <w:pStyle w:val="BodyText"/>
      </w:pPr>
      <w:r>
        <w:t xml:space="preserve">-</w:t>
      </w:r>
    </w:p>
    <w:p>
      <w:pPr>
        <w:pStyle w:val="BodyText"/>
      </w:pPr>
      <w:r>
        <w:t xml:space="preserve">350+ certified placements (60% in STEM/bilingual)</w:t>
      </w:r>
    </w:p>
    <w:p>
      <w:pPr>
        <w:pStyle w:val="BodyText"/>
      </w:pPr>
      <w:r>
        <w:t xml:space="preserve">Brand Awareness among LA School Leaders</w:t>
      </w:r>
    </w:p>
    <w:p>
      <w:pPr>
        <w:pStyle w:val="BodyText"/>
      </w:pPr>
      <w:r>
        <w:t xml:space="preserve">15%</w:t>
      </w:r>
    </w:p>
    <w:p>
      <w:pPr>
        <w:pStyle w:val="BodyText"/>
      </w:pPr>
      <w:r>
        <w:rPr>
          <w:iCs/>
          <w:i/>
          <w:bCs/>
          <w:b/>
        </w:rPr>
        <w:t xml:space="preserve">New Market Share: 45%</w:t>
      </w:r>
    </w:p>
    <w:bookmarkEnd w:id="23"/>
    <w:bookmarkStart w:id="24" w:name="Xd939c168fed0a6e0b7fe2f346fec8cbfb34e5e3"/>
    <w:p>
      <w:pPr>
        <w:pStyle w:val="Heading2"/>
      </w:pPr>
      <w:r>
        <w:t xml:space="preserve">Marketing Strategies &amp; Tactics for Los Angeles</w:t>
      </w:r>
    </w:p>
    <w:p>
      <w:pPr>
        <w:pStyle w:val="FirstParagraph"/>
      </w:pPr>
      <w:r>
        <w:rPr>
          <w:bCs/>
          <w:b/>
        </w:rPr>
        <w:t xml:space="preserve">1. Hyper-Local District Partnerships (Los Angeles Focus):</w:t>
      </w:r>
      <w:r>
        <w:t xml:space="preserve"> </w:t>
      </w:r>
      <w:r>
        <w:t xml:space="preserve">We will deploy district-specific relationship managers for LAUSD, Long Beach USD, and Inglewood Unified to co-create tailored recruitment solutions addressing their unique needs. This includes:</w:t>
      </w:r>
    </w:p>
    <w:p>
      <w:pPr>
        <w:numPr>
          <w:ilvl w:val="0"/>
          <w:numId w:val="1005"/>
        </w:numPr>
        <w:pStyle w:val="Compact"/>
      </w:pPr>
      <w:r>
        <w:t xml:space="preserve">Hosting "Teacher Talent Fairs" at district headquarters (e.g., LAUSD's Administrative Offices)</w:t>
      </w:r>
    </w:p>
    <w:p>
      <w:pPr>
        <w:numPr>
          <w:ilvl w:val="0"/>
          <w:numId w:val="1005"/>
        </w:numPr>
        <w:pStyle w:val="Compact"/>
      </w:pPr>
      <w:r>
        <w:t xml:space="preserve">Developing customized referral programs for current LA teachers</w:t>
      </w:r>
    </w:p>
    <w:p>
      <w:pPr>
        <w:numPr>
          <w:ilvl w:val="0"/>
          <w:numId w:val="1005"/>
        </w:numPr>
        <w:pStyle w:val="Compact"/>
      </w:pPr>
      <w:r>
        <w:t xml:space="preserve">Creating a dedicated "LA Secondary Educator Resource Hub" with localized support services (housing guides, traffic maps, school climate reports)</w:t>
      </w:r>
    </w:p>
    <w:p>
      <w:pPr>
        <w:pStyle w:val="FirstParagraph"/>
      </w:pPr>
      <w:r>
        <w:rPr>
          <w:bCs/>
          <w:b/>
        </w:rPr>
        <w:t xml:space="preserve">2. Digital Targeting in Southern California:</w:t>
      </w:r>
    </w:p>
    <w:p>
      <w:pPr>
        <w:numPr>
          <w:ilvl w:val="0"/>
          <w:numId w:val="1006"/>
        </w:numPr>
        <w:pStyle w:val="Compact"/>
      </w:pPr>
      <w:r>
        <w:rPr>
          <w:bCs/>
          <w:b/>
        </w:rPr>
        <w:t xml:space="preserve">Geo-Targeted LinkedIn Campaigns</w:t>
      </w:r>
      <w:r>
        <w:t xml:space="preserve">: Ads targeting teachers in Los Angeles County with keywords like "LA teacher jobs," "secondary education careers," and "California teaching certification." Content highlights LA-specific benefits (e.g., "Teach at a school serving 90% English Learners – LA's Top Bilingual Program")</w:t>
      </w:r>
    </w:p>
    <w:p>
      <w:pPr>
        <w:numPr>
          <w:ilvl w:val="0"/>
          <w:numId w:val="1006"/>
        </w:numPr>
        <w:pStyle w:val="Compact"/>
      </w:pPr>
      <w:r>
        <w:rPr>
          <w:bCs/>
          <w:b/>
        </w:rPr>
        <w:t xml:space="preserve">Google Ads Local Campaigns</w:t>
      </w:r>
      <w:r>
        <w:t xml:space="preserve">: Bid on high-intent terms like "secondary teacher jobs near me," "LA teacher recruitment agency," with landing pages featuring LA district case studies</w:t>
      </w:r>
    </w:p>
    <w:p>
      <w:pPr>
        <w:numPr>
          <w:ilvl w:val="0"/>
          <w:numId w:val="1006"/>
        </w:numPr>
        <w:pStyle w:val="Compact"/>
      </w:pPr>
      <w:r>
        <w:rPr>
          <w:bCs/>
          <w:b/>
        </w:rPr>
        <w:t xml:space="preserve">University Partnerships:</w:t>
      </w:r>
      <w:r>
        <w:t xml:space="preserve"> </w:t>
      </w:r>
      <w:r>
        <w:t xml:space="preserve">Co-branded career events at USC Rossier School of Education and Cal State LA's Teacher Credentialing Program, focusing on LA job placement success rates</w:t>
      </w:r>
    </w:p>
    <w:p>
      <w:pPr>
        <w:pStyle w:val="FirstParagraph"/>
      </w:pPr>
      <w:r>
        <w:rPr>
          <w:bCs/>
          <w:b/>
        </w:rPr>
        <w:t xml:space="preserve">3. Community-Led Trust Building:</w:t>
      </w:r>
    </w:p>
    <w:p>
      <w:pPr>
        <w:numPr>
          <w:ilvl w:val="0"/>
          <w:numId w:val="1007"/>
        </w:numPr>
        <w:pStyle w:val="Compact"/>
      </w:pPr>
      <w:r>
        <w:rPr>
          <w:bCs/>
          <w:b/>
        </w:rPr>
        <w:t xml:space="preserve">LA Educator Ambassador Program</w:t>
      </w:r>
      <w:r>
        <w:t xml:space="preserve">: Recruit 50+ current LA teachers as brand advocates to share authentic placement stories via Instagram and TikTok (using #TeachInLA)</w:t>
      </w:r>
    </w:p>
    <w:p>
      <w:pPr>
        <w:numPr>
          <w:ilvl w:val="0"/>
          <w:numId w:val="1007"/>
        </w:numPr>
        <w:pStyle w:val="Compact"/>
      </w:pPr>
      <w:r>
        <w:rPr>
          <w:bCs/>
          <w:b/>
        </w:rPr>
        <w:t xml:space="preserve">Free Webinars with LA District Superintendents</w:t>
      </w:r>
      <w:r>
        <w:t xml:space="preserve">: "Navigating the 2024 Secondary Teacher Shortage in Los Angeles" featuring district leaders discussing real-time hiring needs</w:t>
      </w:r>
    </w:p>
    <w:p>
      <w:pPr>
        <w:numPr>
          <w:ilvl w:val="0"/>
          <w:numId w:val="1007"/>
        </w:numPr>
        <w:pStyle w:val="Compact"/>
      </w:pPr>
      <w:r>
        <w:rPr>
          <w:bCs/>
          <w:b/>
        </w:rPr>
        <w:t xml:space="preserve">Local Media Engagement</w:t>
      </w:r>
      <w:r>
        <w:t xml:space="preserve">: Op-eds in LA Times and EdSource highlighting Teacher Secondary's role in closing LA's STEM teacher gap, with data specific to Los Angeles schools</w:t>
      </w:r>
    </w:p>
    <w:bookmarkEnd w:id="24"/>
    <w:bookmarkStart w:id="25" w:name="budget-allocation-year-1-215000"/>
    <w:p>
      <w:pPr>
        <w:pStyle w:val="Heading2"/>
      </w:pPr>
      <w:r>
        <w:t xml:space="preserve">Budget Allocation (Year 1: $215,000)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LA-Specific Focus</w:t>
            </w:r>
          </w:p>
        </w:tc>
      </w:tr>
      <w:tr>
        <w:tc>
          <w:tcPr/>
          <w:p>
            <w:pPr>
              <w:pStyle w:val="Compact"/>
              <w:jc w:val="left"/>
            </w:pPr>
            <w:r>
              <w:t xml:space="preserve">Digital Advertising (LinkedIn/Google)</w:t>
            </w:r>
          </w:p>
        </w:tc>
        <w:tc>
          <w:tcPr/>
          <w:p>
            <w:pPr>
              <w:pStyle w:val="Compact"/>
              <w:jc w:val="left"/>
            </w:pPr>
            <w:r>
              <w:t xml:space="preserve">$75,000</w:t>
            </w:r>
          </w:p>
        </w:tc>
        <w:tc>
          <w:tcPr/>
          <w:p>
            <w:pPr>
              <w:pStyle w:val="Compact"/>
              <w:jc w:val="left"/>
            </w:pPr>
            <w:r>
              <w:t xml:space="preserve">95% budget allocated to Los Angeles geographic and demographic targeting</w:t>
            </w:r>
          </w:p>
        </w:tc>
      </w:tr>
      <w:tr>
        <w:tc>
          <w:tcPr/>
          <w:p>
            <w:pPr>
              <w:pStyle w:val="Compact"/>
              <w:jc w:val="left"/>
            </w:pPr>
            <w:r>
              <w:t xml:space="preserve">District Partnership Events</w:t>
            </w:r>
          </w:p>
        </w:tc>
        <w:tc>
          <w:tcPr/>
          <w:p>
            <w:pPr>
              <w:pStyle w:val="Compact"/>
              <w:jc w:val="left"/>
            </w:pPr>
            <w:r>
              <w:t xml:space="preserve">$60,000</w:t>
            </w:r>
          </w:p>
        </w:tc>
        <w:tc>
          <w:tcPr/>
          <w:p>
            <w:pPr>
              <w:pStyle w:val="Compact"/>
              <w:jc w:val="left"/>
            </w:pPr>
            <w:r>
              <w:t xml:space="preserve">25+ events at LA school campuses/district offices across 12 months</w:t>
            </w:r>
          </w:p>
        </w:tc>
      </w:tr>
      <w:tr>
        <w:tc>
          <w:tcPr/>
          <w:p>
            <w:pPr>
              <w:pStyle w:val="Compact"/>
              <w:jc w:val="left"/>
            </w:pPr>
            <w:r>
              <w:t xml:space="preserve">University &amp; Community Programs</w:t>
            </w:r>
          </w:p>
        </w:tc>
        <w:tc>
          <w:tcPr/>
          <w:p>
            <w:pPr>
              <w:pStyle w:val="Compact"/>
              <w:jc w:val="left"/>
            </w:pPr>
            <w:r>
              <w:t xml:space="preserve">$55,000</w:t>
            </w:r>
          </w:p>
        </w:tc>
        <w:tc>
          <w:tcPr/>
          <w:p>
            <w:pPr>
              <w:pStyle w:val="Compact"/>
              <w:jc w:val="left"/>
            </w:pPr>
            <w:r>
              <w:t xml:space="preserve">All programs implemented at 3 major LA teacher training institutions</w:t>
            </w:r>
          </w:p>
        </w:tc>
      </w:tr>
      <w:tr>
        <w:tc>
          <w:tcPr/>
          <w:p>
            <w:pPr>
              <w:pStyle w:val="Compact"/>
              <w:jc w:val="left"/>
            </w:pPr>
            <w:r>
              <w:t xml:space="preserve">Content &amp; PR (Local Media)</w:t>
            </w:r>
          </w:p>
        </w:tc>
        <w:tc>
          <w:tcPr/>
          <w:p>
            <w:pPr>
              <w:pStyle w:val="Compact"/>
              <w:jc w:val="left"/>
            </w:pPr>
            <w:r>
              <w:t xml:space="preserve">$25,000</w:t>
            </w:r>
          </w:p>
        </w:tc>
        <w:tc>
          <w:tcPr/>
          <w:p>
            <w:pPr>
              <w:pStyle w:val="Compact"/>
              <w:jc w:val="left"/>
            </w:pPr>
            <w:r>
              <w:t xml:space="preserve">12+ LA-specific press releases and media pitches to Southern California outlets</w:t>
            </w:r>
          </w:p>
        </w:tc>
      </w:tr>
    </w:tbl>
    <w:bookmarkEnd w:id="25"/>
    <w:bookmarkStart w:id="26" w:name="Xab42176731c7c50c86aba2d87e020c91926c6db"/>
    <w:p>
      <w:pPr>
        <w:pStyle w:val="Heading2"/>
      </w:pPr>
      <w:r>
        <w:t xml:space="preserve">Implementation Timeline: Los Angeles Focus</w:t>
      </w:r>
    </w:p>
    <w:p>
      <w:pPr>
        <w:pStyle w:val="FirstParagraph"/>
      </w:pPr>
      <w:r>
        <w:rPr>
          <w:bCs/>
          <w:b/>
        </w:rPr>
        <w:t xml:space="preserve">Q1 2024:</w:t>
      </w:r>
      <w:r>
        <w:t xml:space="preserve"> </w:t>
      </w:r>
      <w:r>
        <w:t xml:space="preserve">Launch LA district partnerships; deploy geo-targeted digital campaigns; host first "LA Teacher Talent Summit" at LAUSD headquarters.</w:t>
      </w:r>
    </w:p>
    <w:p>
      <w:pPr>
        <w:pStyle w:val="BodyText"/>
      </w:pPr>
      <w:r>
        <w:rPr>
          <w:bCs/>
          <w:b/>
        </w:rPr>
        <w:t xml:space="preserve">Q3 2024:</w:t>
      </w:r>
      <w:r>
        <w:t xml:space="preserve"> </w:t>
      </w:r>
      <w:r>
        <w:t xml:space="preserve">Scale university programs across USC, Cal State LA, and Loyola Marymount; debut Ambassador Program with 50 LA teachers.</w:t>
      </w:r>
    </w:p>
    <w:p>
      <w:pPr>
        <w:pStyle w:val="BodyText"/>
      </w:pPr>
      <w:r>
        <w:rPr>
          <w:bCs/>
          <w:b/>
        </w:rPr>
        <w:t xml:space="preserve">Q4 2024:</w:t>
      </w:r>
      <w:r>
        <w:t xml:space="preserve"> </w:t>
      </w:r>
      <w:r>
        <w:t xml:space="preserve">Analyze placement data to refine LA-specific strategies; host annual "LA Education Impact Report" event featuring district leaders.</w:t>
      </w:r>
    </w:p>
    <w:bookmarkEnd w:id="26"/>
    <w:bookmarkStart w:id="27"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LA-Specific Placement Rate:</w:t>
      </w:r>
      <w:r>
        <w:t xml:space="preserve"> </w:t>
      </w:r>
      <w:r>
        <w:t xml:space="preserve">Percentage of placements within Los Angeles County (target: 85% by Q4)</w:t>
      </w:r>
    </w:p>
    <w:p>
      <w:pPr>
        <w:numPr>
          <w:ilvl w:val="0"/>
          <w:numId w:val="1008"/>
        </w:numPr>
        <w:pStyle w:val="Compact"/>
      </w:pPr>
      <w:r>
        <w:rPr>
          <w:bCs/>
          <w:b/>
        </w:rPr>
        <w:t xml:space="preserve">District Retention Rate:</w:t>
      </w:r>
      <w:r>
        <w:t xml:space="preserve"> </w:t>
      </w:r>
      <w:r>
        <w:t xml:space="preserve">Teacher retention after 6 months in LA schools (target: 75% vs. industry avg. of 62%)</w:t>
      </w:r>
    </w:p>
    <w:p>
      <w:pPr>
        <w:numPr>
          <w:ilvl w:val="0"/>
          <w:numId w:val="1008"/>
        </w:numPr>
        <w:pStyle w:val="Compact"/>
      </w:pPr>
      <w:r>
        <w:rPr>
          <w:bCs/>
          <w:b/>
        </w:rPr>
        <w:t xml:space="preserve">Brand Recall in LA:</w:t>
      </w:r>
      <w:r>
        <w:t xml:space="preserve"> </w:t>
      </w:r>
      <w:r>
        <w:t xml:space="preserve">Surveying district HR directors on Teacher Secondary recognition (target: 45% awareness by Year-End)</w:t>
      </w:r>
    </w:p>
    <w:bookmarkEnd w:id="27"/>
    <w:bookmarkStart w:id="28" w:name="X066b99ed577e77cd9c81412c8d900c8980eb9ca"/>
    <w:p>
      <w:pPr>
        <w:pStyle w:val="Heading2"/>
      </w:pPr>
      <w:r>
        <w:t xml:space="preserve">Conclusion: Serving Los Angeles' Educational Future</w:t>
      </w:r>
    </w:p>
    <w:p>
      <w:pPr>
        <w:pStyle w:val="FirstParagraph"/>
      </w:pPr>
      <w:r>
        <w:t xml:space="preserve">The Teacher Secondary marketing plan directly confronts the urgent secondary education staffing crisis in Los Angeles through hyper-localized strategies that resonate with both school districts and educators. By embedding ourselves within LA's unique educational ecosystem—from leveraging district partnerships to speaking directly to Southern California teachers—we position our service as not just a recruitment tool, but a catalyst for transforming secondary education outcomes in America's most diverse school system. This plan ensures Teacher Secondary becomes the recognized leader in filling critical teaching roles across Los Angeles Unified School District and beyond, driving tangible impact on classroom quality for 500,000+ students.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Los Angeles Secondary Education Recruitment</dc:title>
  <dc:creator/>
  <dc:language>en</dc:language>
  <cp:keywords/>
  <dcterms:created xsi:type="dcterms:W3CDTF">2026-07-24T14:41:54Z</dcterms:created>
  <dcterms:modified xsi:type="dcterms:W3CDTF">2026-07-24T14:41:54Z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