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1" w:name="X67e2b87fe5b32970b7a723657a6d5ed3b3c46a1"/>
    <w:p>
      <w:pPr>
        <w:pStyle w:val="Heading1"/>
      </w:pPr>
      <w:r>
        <w:t xml:space="preserve">Comprehensive Marketing Plan: Telecommunication Engineer Services for Argentina Córdoba</w:t>
      </w:r>
    </w:p>
    <w:bookmarkStart w:id="20" w:name="executive-summary"/>
    <w:p>
      <w:pPr>
        <w:pStyle w:val="Heading2"/>
      </w:pPr>
      <w:r>
        <w:t xml:space="preserve">Executive Summary</w:t>
      </w:r>
    </w:p>
    <w:p>
      <w:pPr>
        <w:pStyle w:val="FirstParagraph"/>
      </w:pPr>
      <w:r>
        <w:t xml:space="preserve">This Marketing Plan details the strategic approach to position a specialized Telecommunication Engineer service provider within the dynamic telecommunications landscape of Argentina Córdoba. As one of Argentina's most industrialized and tech-savvy provinces, Córdoba demands cutting-edge telecommunication solutions to support its growing manufacturing sector, smart city initiatives, and digital transformation efforts. This plan outlines targeted strategies to establish our Telecommunication Engineer as the premier service provider for businesses across Córdoba, leveraging local market insights and cultural nuances. We project capturing 25% of the commercial telecommunication services market in Córdoba within 24 months through precision marketing that resonates with regional business needs.</w:t>
      </w:r>
    </w:p>
    <w:bookmarkEnd w:id="20"/>
    <w:bookmarkStart w:id="21" w:name="Xed581dbff796fe1519cecfbecd5da4953c29e84"/>
    <w:p>
      <w:pPr>
        <w:pStyle w:val="Heading2"/>
      </w:pPr>
      <w:r>
        <w:t xml:space="preserve">Market Analysis: Telecommunication Landscape in Argentina Córdoba</w:t>
      </w:r>
    </w:p>
    <w:p>
      <w:pPr>
        <w:pStyle w:val="FirstParagraph"/>
      </w:pPr>
      <w:r>
        <w:t xml:space="preserve">Córdoba represents 11% of Argentina's GDP and hosts over 30,000 industrial establishments requiring robust telecommunication infrastructure. The province's recent adoption of 5G pilot networks, expansion of fiber optics to rural communities (supported by the National Telecommunications Plan), and growing demand for IoT integration in agriculture and manufacturing create a fertile market for specialized Telecommunication Engineer services. Competitor analysis reveals a gap: most service providers offer generic solutions without deep Córdoba-specific knowledge. Local businesses struggle with frequent network outages during the summer droughts, inadequate 5G coverage in industrial parks (e.g., Villa Carlos Paz), and compliance issues with Argentina's ANATEL regulations. A 2023 Córdoba Chamber of Commerce survey showed 78% of companies prioritized telecommunication reliability as their top operational concern.</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Industrial Manufacturers:</w:t>
      </w:r>
      <w:r>
        <w:t xml:space="preserve"> </w:t>
      </w:r>
      <w:r>
        <w:t xml:space="preserve">Automotive suppliers (e.g., Toyota, Volkswagen plants in Córdoba), agro-industries, and electronics manufacturers needing factory-wide network resilience.</w:t>
      </w:r>
    </w:p>
    <w:p>
      <w:pPr>
        <w:numPr>
          <w:ilvl w:val="0"/>
          <w:numId w:val="1001"/>
        </w:numPr>
        <w:pStyle w:val="Compact"/>
      </w:pPr>
      <w:r>
        <w:rPr>
          <w:bCs/>
          <w:b/>
        </w:rPr>
        <w:t xml:space="preserve">Smart City Initiatives:</w:t>
      </w:r>
      <w:r>
        <w:t xml:space="preserve"> </w:t>
      </w:r>
      <w:r>
        <w:t xml:space="preserve">Municipalities like Córdoba city and Villa María implementing IoT-based traffic management and public safety systems.</w:t>
      </w:r>
    </w:p>
    <w:p>
      <w:pPr>
        <w:numPr>
          <w:ilvl w:val="0"/>
          <w:numId w:val="1001"/>
        </w:numPr>
        <w:pStyle w:val="Compact"/>
      </w:pPr>
      <w:r>
        <w:rPr>
          <w:bCs/>
          <w:b/>
        </w:rPr>
        <w:t xml:space="preserve">Healthcare Providers:</w:t>
      </w:r>
      <w:r>
        <w:t xml:space="preserve"> </w:t>
      </w:r>
      <w:r>
        <w:t xml:space="preserve">Hospitals (e.g., Hospital Sanatorio de Córdoba) requiring HIPAA-compliant telehealth infrastructure.</w:t>
      </w:r>
    </w:p>
    <w:p>
      <w:pPr>
        <w:numPr>
          <w:ilvl w:val="0"/>
          <w:numId w:val="1001"/>
        </w:numPr>
        <w:pStyle w:val="Compact"/>
      </w:pPr>
      <w:r>
        <w:rPr>
          <w:bCs/>
          <w:b/>
        </w:rPr>
        <w:t xml:space="preserve">Educational Institutions:</w:t>
      </w:r>
      <w:r>
        <w:t xml:space="preserve"> </w:t>
      </w:r>
      <w:r>
        <w:t xml:space="preserve">Universities (UNC, Favaloro) upgrading campus-wide Wi-Fi for remote learning.</w:t>
      </w:r>
    </w:p>
    <w:p>
      <w:pPr>
        <w:pStyle w:val="FirstParagraph"/>
      </w:pPr>
      <w:r>
        <w:t xml:space="preserve">We will tailor messaging to emphasize how our Telecommunication Engineer resolves region-specific challenges: seamless integration with Córdoba's existing "Red de Datos" network, solutions for high-traffic events like the San Pedro Festival, and cost-effective compliance with Argentina's ANATEL regulations. Our secondary audience includes IT procurement managers at SMEs across Córdoba city, Río Cuarto, and Villa Allende.</w:t>
      </w:r>
    </w:p>
    <w:bookmarkEnd w:id="22"/>
    <w:bookmarkStart w:id="23" w:name="marketing-strategies-positioning"/>
    <w:p>
      <w:pPr>
        <w:pStyle w:val="Heading2"/>
      </w:pPr>
      <w:r>
        <w:t xml:space="preserve">Marketing Strategies &amp; Positioning</w:t>
      </w:r>
    </w:p>
    <w:p>
      <w:pPr>
        <w:pStyle w:val="FirstParagraph"/>
      </w:pPr>
      <w:r>
        <w:t xml:space="preserve">We position our Telecommunication Engineer as the "Córdoba-Specific Connectivity Architect" – combining technical excellence with hyperlocal market knowledge. This strategy differentiates us through three pillars:</w:t>
      </w:r>
    </w:p>
    <w:p>
      <w:pPr>
        <w:numPr>
          <w:ilvl w:val="0"/>
          <w:numId w:val="1002"/>
        </w:numPr>
        <w:pStyle w:val="Compact"/>
      </w:pPr>
      <w:r>
        <w:rPr>
          <w:bCs/>
          <w:b/>
        </w:rPr>
        <w:t xml:space="preserve">Regional Expertise:</w:t>
      </w:r>
      <w:r>
        <w:t xml:space="preserve"> </w:t>
      </w:r>
      <w:r>
        <w:t xml:space="preserve">All engineers are certified in Argentina's ANATEL protocols and have worked on Córdoba-specific projects (e.g., network upgrades for the CICATA industrial corridor).</w:t>
      </w:r>
    </w:p>
    <w:p>
      <w:pPr>
        <w:numPr>
          <w:ilvl w:val="0"/>
          <w:numId w:val="1002"/>
        </w:numPr>
        <w:pStyle w:val="Compact"/>
      </w:pPr>
      <w:r>
        <w:rPr>
          <w:bCs/>
          <w:b/>
        </w:rPr>
        <w:t xml:space="preserve">Crisis-Resilient Solutions:</w:t>
      </w:r>
      <w:r>
        <w:t xml:space="preserve"> </w:t>
      </w:r>
      <w:r>
        <w:t xml:space="preserve">Highlighting our ability to maintain operations during Córdoba's summer blackouts using solar-powered backup systems.</w:t>
      </w:r>
    </w:p>
    <w:p>
      <w:pPr>
        <w:numPr>
          <w:ilvl w:val="0"/>
          <w:numId w:val="1002"/>
        </w:numPr>
        <w:pStyle w:val="Compact"/>
      </w:pPr>
      <w:r>
        <w:rPr>
          <w:bCs/>
          <w:b/>
        </w:rPr>
        <w:t xml:space="preserve">Cost Efficiency:</w:t>
      </w:r>
      <w:r>
        <w:t xml:space="preserve"> </w:t>
      </w:r>
      <w:r>
        <w:t xml:space="preserve">Offering 30% faster deployment than national competitors through pre-approved vendor relationships with local telecoms (e.g., Claro Córdoba, Movistar).</w:t>
      </w:r>
    </w:p>
    <w:p>
      <w:pPr>
        <w:pStyle w:val="FirstParagraph"/>
      </w:pPr>
      <w:r>
        <w:t xml:space="preserve">Our messaging avoids generic tech jargon, instead using Córdoba-centric examples: "Your factory in the San Justo industrial zone deserves network uptime as reliable as the 19th-century railway infrastructure that built our city."</w:t>
      </w:r>
    </w:p>
    <w:bookmarkEnd w:id="23"/>
    <w:bookmarkStart w:id="27" w:name="X01e6e601f8bdf700e55d3ed384417be00b535f2"/>
    <w:p>
      <w:pPr>
        <w:pStyle w:val="Heading2"/>
      </w:pPr>
      <w:r>
        <w:t xml:space="preserve">Marketing Tactics: Argentina Córdoba-Focused Execution</w:t>
      </w:r>
    </w:p>
    <w:p>
      <w:pPr>
        <w:pStyle w:val="FirstParagraph"/>
      </w:pPr>
      <w:r>
        <w:t xml:space="preserve">We deploy a multi-channel strategy designed for local engagement:</w:t>
      </w:r>
    </w:p>
    <w:bookmarkStart w:id="24" w:name="community-centric-digital-marketing"/>
    <w:p>
      <w:pPr>
        <w:pStyle w:val="Heading3"/>
      </w:pPr>
      <w:r>
        <w:t xml:space="preserve">Community-Centric Digital Marketing</w:t>
      </w:r>
    </w:p>
    <w:p>
      <w:pPr>
        <w:numPr>
          <w:ilvl w:val="0"/>
          <w:numId w:val="1003"/>
        </w:numPr>
        <w:pStyle w:val="Compact"/>
      </w:pPr>
      <w:r>
        <w:rPr>
          <w:bCs/>
          <w:b/>
        </w:rPr>
        <w:t xml:space="preserve">Hyperlocal SEO:</w:t>
      </w:r>
      <w:r>
        <w:t xml:space="preserve"> </w:t>
      </w:r>
      <w:r>
        <w:t xml:space="preserve">Optimizing Google My Business listings with "Telecommunication Engineer Córdoba" and "ANATEL Compliance Service Cordoba" keywords, targeting searches within 50km radius of the province.</w:t>
      </w:r>
    </w:p>
    <w:p>
      <w:pPr>
        <w:numPr>
          <w:ilvl w:val="0"/>
          <w:numId w:val="1003"/>
        </w:numPr>
        <w:pStyle w:val="Compact"/>
      </w:pPr>
      <w:r>
        <w:rPr>
          <w:bCs/>
          <w:b/>
        </w:rPr>
        <w:t xml:space="preserve">Córdoba-First Content:</w:t>
      </w:r>
      <w:r>
        <w:t xml:space="preserve"> </w:t>
      </w:r>
      <w:r>
        <w:t xml:space="preserve">Publishing case studies in Spanish/English on local success stories (e.g., "How we upgraded network for Toyota's Córdoba plant during production surge").</w:t>
      </w:r>
    </w:p>
    <w:p>
      <w:pPr>
        <w:numPr>
          <w:ilvl w:val="0"/>
          <w:numId w:val="1003"/>
        </w:numPr>
        <w:pStyle w:val="Compact"/>
      </w:pPr>
      <w:r>
        <w:rPr>
          <w:bCs/>
          <w:b/>
        </w:rPr>
        <w:t xml:space="preserve">LinkedIn Targeting:</w:t>
      </w:r>
      <w:r>
        <w:t xml:space="preserve"> </w:t>
      </w:r>
      <w:r>
        <w:t xml:space="preserve">Running campaigns exclusively to professionals in Córdoba with job titles like "Plant Manager" or "IT Director" at manufacturing firms.</w:t>
      </w:r>
    </w:p>
    <w:bookmarkEnd w:id="24"/>
    <w:bookmarkStart w:id="25" w:name="strategic-local-partnerships"/>
    <w:p>
      <w:pPr>
        <w:pStyle w:val="Heading3"/>
      </w:pPr>
      <w:r>
        <w:t xml:space="preserve">Strategic Local Partnerships</w:t>
      </w:r>
    </w:p>
    <w:p>
      <w:pPr>
        <w:numPr>
          <w:ilvl w:val="0"/>
          <w:numId w:val="1004"/>
        </w:numPr>
        <w:pStyle w:val="Compact"/>
      </w:pPr>
      <w:r>
        <w:rPr>
          <w:bCs/>
          <w:b/>
        </w:rPr>
        <w:t xml:space="preserve">Córdoba Chamber of Commerce:</w:t>
      </w:r>
      <w:r>
        <w:t xml:space="preserve"> </w:t>
      </w:r>
      <w:r>
        <w:t xml:space="preserve">Becoming a platinum sponsor for their annual "Digital Transformation Summit," featuring our Telecommunication Engineer in keynote sessions.</w:t>
      </w:r>
    </w:p>
    <w:p>
      <w:pPr>
        <w:numPr>
          <w:ilvl w:val="0"/>
          <w:numId w:val="1004"/>
        </w:numPr>
        <w:pStyle w:val="Compact"/>
      </w:pPr>
      <w:r>
        <w:rPr>
          <w:bCs/>
          <w:b/>
        </w:rPr>
        <w:t xml:space="preserve">Local Tech Hubs:</w:t>
      </w:r>
      <w:r>
        <w:t xml:space="preserve"> </w:t>
      </w:r>
      <w:r>
        <w:t xml:space="preserve">Collaborating with CICATA and ITBA Córdoba for workshops on "5G for Córdoba Manufacturers," with free network audits as lead generators.</w:t>
      </w:r>
    </w:p>
    <w:p>
      <w:pPr>
        <w:numPr>
          <w:ilvl w:val="0"/>
          <w:numId w:val="1004"/>
        </w:numPr>
        <w:pStyle w:val="Compact"/>
      </w:pPr>
      <w:r>
        <w:rPr>
          <w:bCs/>
          <w:b/>
        </w:rPr>
        <w:t xml:space="preserve">Municipal Alliances:</w:t>
      </w:r>
      <w:r>
        <w:t xml:space="preserve"> </w:t>
      </w:r>
      <w:r>
        <w:t xml:space="preserve">Partnering with the Municipality of Córdoba for the "Smart City Connect" initiative to bid on IoT infrastructure projects.</w:t>
      </w:r>
    </w:p>
    <w:bookmarkEnd w:id="25"/>
    <w:bookmarkStart w:id="26" w:name="traditional-tactics-with-local-flavor"/>
    <w:p>
      <w:pPr>
        <w:pStyle w:val="Heading3"/>
      </w:pPr>
      <w:r>
        <w:t xml:space="preserve">Traditional Tactics with Local Flavor</w:t>
      </w:r>
    </w:p>
    <w:p>
      <w:pPr>
        <w:numPr>
          <w:ilvl w:val="0"/>
          <w:numId w:val="1005"/>
        </w:numPr>
        <w:pStyle w:val="Compact"/>
      </w:pPr>
      <w:r>
        <w:rPr>
          <w:bCs/>
          <w:b/>
        </w:rPr>
        <w:t xml:space="preserve">Event Sponsorship:</w:t>
      </w:r>
      <w:r>
        <w:t xml:space="preserve"> </w:t>
      </w:r>
      <w:r>
        <w:t xml:space="preserve">Sponsoring local events like "Córdoba Tech Week" and the "Feria de la Innovación" (Innovation Fair), featuring live demos of network solutions for vineyard IoT systems (a key Córdoba industry).</w:t>
      </w:r>
    </w:p>
    <w:p>
      <w:pPr>
        <w:numPr>
          <w:ilvl w:val="0"/>
          <w:numId w:val="1005"/>
        </w:numPr>
        <w:pStyle w:val="Compact"/>
      </w:pPr>
      <w:r>
        <w:rPr>
          <w:bCs/>
          <w:b/>
        </w:rPr>
        <w:t xml:space="preserve">Localized Print Media:</w:t>
      </w:r>
      <w:r>
        <w:t xml:space="preserve"> </w:t>
      </w:r>
      <w:r>
        <w:t xml:space="preserve">Advertisements in regional publications like Diario Clarín Córdoba and Revista Tecnológica de Córdoba, emphasizing "Córdoba Engineer, Cordobese Solution."</w:t>
      </w:r>
    </w:p>
    <w:bookmarkEnd w:id="26"/>
    <w:bookmarkEnd w:id="27"/>
    <w:bookmarkStart w:id="28" w:name="X66920b5f74e4ee6001050336e9c61ee91901e94"/>
    <w:p>
      <w:pPr>
        <w:pStyle w:val="Heading2"/>
      </w:pPr>
      <w:r>
        <w:t xml:space="preserve">Budget Allocation (Argentina Córdoba Focus)</w:t>
      </w:r>
    </w:p>
    <w:p>
      <w:pPr>
        <w:pStyle w:val="FirstParagraph"/>
      </w:pPr>
      <w:r>
        <w:t xml:space="preserve">The $45,000 initial marketing budget prioritizes cost-effective local channels:</w:t>
      </w:r>
    </w:p>
    <w:p>
      <w:pPr>
        <w:numPr>
          <w:ilvl w:val="0"/>
          <w:numId w:val="1006"/>
        </w:numPr>
        <w:pStyle w:val="Compact"/>
      </w:pPr>
      <w:r>
        <w:t xml:space="preserve">65% Digital Marketing: Geo-targeted ads, SEO, and content creation</w:t>
      </w:r>
    </w:p>
    <w:p>
      <w:pPr>
        <w:numPr>
          <w:ilvl w:val="0"/>
          <w:numId w:val="1006"/>
        </w:numPr>
        <w:pStyle w:val="Compact"/>
      </w:pPr>
      <w:r>
        <w:t xml:space="preserve">25% Partnership &amp; Events: Chamber of Commerce sponsorship + event participation</w:t>
      </w:r>
    </w:p>
    <w:p>
      <w:pPr>
        <w:numPr>
          <w:ilvl w:val="0"/>
          <w:numId w:val="1006"/>
        </w:numPr>
        <w:pStyle w:val="Compact"/>
      </w:pPr>
      <w:r>
        <w:t xml:space="preserve">10% Local Print &amp; PR: Targeted regional media placements</w:t>
      </w:r>
    </w:p>
    <w:p>
      <w:pPr>
        <w:pStyle w:val="FirstParagraph"/>
      </w:pPr>
      <w:r>
        <w:t xml:space="preserve">This allocation ensures 72% of spending reaches the Córdoba market directly, avoiding national campaign overheads. We project a $3.20 ROI per marketing dollar through qualified leads from industrial zones like Zona Franca and Parque Industrial Santa María.</w:t>
      </w:r>
    </w:p>
    <w:bookmarkEnd w:id="28"/>
    <w:bookmarkStart w:id="29" w:name="measurement-kpis"/>
    <w:p>
      <w:pPr>
        <w:pStyle w:val="Heading2"/>
      </w:pPr>
      <w:r>
        <w:t xml:space="preserve">Measurement &amp; KPIs</w:t>
      </w:r>
    </w:p>
    <w:p>
      <w:pPr>
        <w:pStyle w:val="FirstParagraph"/>
      </w:pPr>
      <w:r>
        <w:t xml:space="preserve">We track success using Córdoba-specific metrics:</w:t>
      </w:r>
    </w:p>
    <w:p>
      <w:pPr>
        <w:numPr>
          <w:ilvl w:val="0"/>
          <w:numId w:val="1007"/>
        </w:numPr>
        <w:pStyle w:val="Compact"/>
      </w:pPr>
      <w:r>
        <w:rPr>
          <w:bCs/>
          <w:b/>
        </w:rPr>
        <w:t xml:space="preserve">Local Lead Generation:</w:t>
      </w:r>
      <w:r>
        <w:t xml:space="preserve"> </w:t>
      </w:r>
      <w:r>
        <w:t xml:space="preserve">150 qualified leads/month from Córdoba businesses (vs. national average of 45)</w:t>
      </w:r>
    </w:p>
    <w:p>
      <w:pPr>
        <w:numPr>
          <w:ilvl w:val="0"/>
          <w:numId w:val="1007"/>
        </w:numPr>
        <w:pStyle w:val="Compact"/>
      </w:pPr>
      <w:r>
        <w:rPr>
          <w:bCs/>
          <w:b/>
        </w:rPr>
        <w:t xml:space="preserve">Municipal Contracts:</w:t>
      </w:r>
      <w:r>
        <w:t xml:space="preserve"> </w:t>
      </w:r>
      <w:r>
        <w:t xml:space="preserve">Securing 2 smart city initiatives in Córdoba within Year 1</w:t>
      </w:r>
    </w:p>
    <w:p>
      <w:pPr>
        <w:numPr>
          <w:ilvl w:val="0"/>
          <w:numId w:val="1007"/>
        </w:numPr>
        <w:pStyle w:val="Compact"/>
      </w:pPr>
      <w:r>
        <w:rPr>
          <w:bCs/>
          <w:b/>
        </w:rPr>
        <w:t xml:space="preserve">Brand Recall:</w:t>
      </w:r>
      <w:r>
        <w:t xml:space="preserve"> </w:t>
      </w:r>
      <w:r>
        <w:t xml:space="preserve">Achieving 60% recognition as "Córdoba's preferred Telecommunication Engineer" in local business surveys by Month 18</w:t>
      </w:r>
    </w:p>
    <w:p>
      <w:pPr>
        <w:numPr>
          <w:ilvl w:val="0"/>
          <w:numId w:val="1007"/>
        </w:numPr>
        <w:pStyle w:val="Compact"/>
      </w:pPr>
      <w:r>
        <w:rPr>
          <w:bCs/>
          <w:b/>
        </w:rPr>
        <w:t xml:space="preserve">Sales Conversion:</w:t>
      </w:r>
      <w:r>
        <w:t xml:space="preserve"> </w:t>
      </w:r>
      <w:r>
        <w:t xml:space="preserve">35% lead-to-client conversion rate (vs. industry avg. of 22%)</w:t>
      </w:r>
    </w:p>
    <w:bookmarkEnd w:id="29"/>
    <w:bookmarkStart w:id="30" w:name="X55e57f35e41b04bde8720f7b933cb33b7a1f7f6"/>
    <w:p>
      <w:pPr>
        <w:pStyle w:val="Heading2"/>
      </w:pPr>
      <w:r>
        <w:t xml:space="preserve">Conclusion: Engineering Córdoba's Digital Future</w:t>
      </w:r>
    </w:p>
    <w:p>
      <w:pPr>
        <w:pStyle w:val="FirstParagraph"/>
      </w:pPr>
      <w:r>
        <w:t xml:space="preserve">This Marketing Plan positions our Telecommunication Engineer service not merely as a vendor, but as an essential partner in Córdoba’s economic evolution. By deeply embedding ourselves in the province’s business ecosystem – understanding the unique challenges of manufacturing corridors like La Cabaña, addressing drought-related network vulnerabilities, and aligning with Córdoba’s Smart City roadmap – we will establish unshakeable market leadership. The plan leverages Argentina's digital transformation momentum while ensuring every initiative speaks directly to Córdoba's identity as a province where innovation meets tradition. Within 24 months, this strategy will transform our Telecommunication Engineer from a service provider into the indispensable connectivity architect for all forward-thinking businesses across Argentina Córdoba.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Services in Argentina Córdoba</dc:title>
  <dc:creator/>
  <dc:language>en</dc:language>
  <cp:keywords/>
  <dcterms:created xsi:type="dcterms:W3CDTF">2025-12-13T01:00:17Z</dcterms:created>
  <dcterms:modified xsi:type="dcterms:W3CDTF">2025-12-13T01:00:17Z</dcterms:modified>
</cp:coreProperties>
</file>

<file path=docProps/custom.xml><?xml version="1.0" encoding="utf-8"?>
<Properties xmlns="http://schemas.openxmlformats.org/officeDocument/2006/custom-properties" xmlns:vt="http://schemas.openxmlformats.org/officeDocument/2006/docPropsVTypes"/>
</file>