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33" w:name="Xa5828cd693e10d29533e114958c222066f96420"/>
    <w:p>
      <w:pPr>
        <w:pStyle w:val="Heading1"/>
      </w:pPr>
      <w:r>
        <w:t xml:space="preserve">Comprehensive Marketing Plan for Telecommunication Engineer Recruitment in Bangladesh Dhaka</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top-tier Telecommunication Engineers to support Bangladesh's rapidly evolving telecommunications landscape. As Dhaka emerges as South Asia's premier tech hub, this plan addresses critical talent acquisition needs for infrastructure expansion, 5G deployment, and digital transformation initiatives. The plan prioritizes local talent development while attracting international expertise to position Bangladesh Dhaka as a regional telecommunications innovation center.</w:t>
      </w:r>
    </w:p>
    <w:bookmarkEnd w:id="20"/>
    <w:bookmarkStart w:id="21" w:name="X78e742ed2fda7aa643982988b6923bac08a891a"/>
    <w:p>
      <w:pPr>
        <w:pStyle w:val="Heading2"/>
      </w:pPr>
      <w:r>
        <w:t xml:space="preserve">Market Analysis: Telecommunications Sector in Bangladesh Dhaka</w:t>
      </w:r>
    </w:p>
    <w:p>
      <w:pPr>
        <w:pStyle w:val="FirstParagraph"/>
      </w:pPr>
      <w:r>
        <w:t xml:space="preserve">Dhaka's telecommunications market is projected to reach $7.8 billion by 2025, driven by government initiatives like "Digital Bangladesh" and private sector investments exceeding $4.5 billion annually. The city hosts 16 major telecom operators (including Banglalink, Robi, Airtel) and 30+ infrastructure providers competing for skilled professionals. Current challenges include:</w:t>
      </w:r>
    </w:p>
    <w:p>
      <w:pPr>
        <w:numPr>
          <w:ilvl w:val="0"/>
          <w:numId w:val="1001"/>
        </w:numPr>
        <w:pStyle w:val="Compact"/>
      </w:pPr>
      <w:r>
        <w:t xml:space="preserve">A talent gap of approximately 22,000 specialized engineers nationwide</w:t>
      </w:r>
    </w:p>
    <w:p>
      <w:pPr>
        <w:numPr>
          <w:ilvl w:val="0"/>
          <w:numId w:val="1001"/>
        </w:numPr>
        <w:pStyle w:val="Compact"/>
      </w:pPr>
      <w:r>
        <w:t xml:space="preserve">High attrition rates (18% annually) due to competitive salary offers from neighboring countries</w:t>
      </w:r>
    </w:p>
    <w:p>
      <w:pPr>
        <w:numPr>
          <w:ilvl w:val="0"/>
          <w:numId w:val="1001"/>
        </w:numPr>
        <w:pStyle w:val="Compact"/>
      </w:pPr>
      <w:r>
        <w:t xml:space="preserve">Shortage of engineers with expertise in 5G, IoT integration, and network security</w:t>
      </w:r>
    </w:p>
    <w:p>
      <w:pPr>
        <w:pStyle w:val="FirstParagraph"/>
      </w:pPr>
      <w:r>
        <w:t xml:space="preserve">The Bangladesh Telecommunication Regulatory Commission (BTRC) reports that Dhaka accounts for 37% of all telecommunication jobs in the country. With ongoing fiber optic expansion (covering 92% of urban areas) and Smart City projects, demand for certified Telecommunication Engineers has surged by 40% in the last two years.</w:t>
      </w:r>
    </w:p>
    <w:bookmarkEnd w:id="21"/>
    <w:bookmarkStart w:id="22" w:name="target-audience-segmentation"/>
    <w:p>
      <w:pPr>
        <w:pStyle w:val="Heading2"/>
      </w:pPr>
      <w:r>
        <w:t xml:space="preserve">Target Audience Segmentation</w:t>
      </w:r>
    </w:p>
    <w:p>
      <w:pPr>
        <w:pStyle w:val="FirstParagraph"/>
      </w:pPr>
      <w:r>
        <w:t xml:space="preserve">This Marketing Plan targets three primary candidate segments:</w:t>
      </w:r>
    </w:p>
    <w:p>
      <w:pPr>
        <w:numPr>
          <w:ilvl w:val="0"/>
          <w:numId w:val="1002"/>
        </w:numPr>
        <w:pStyle w:val="Compact"/>
      </w:pPr>
      <w:r>
        <w:rPr>
          <w:bCs/>
          <w:b/>
        </w:rPr>
        <w:t xml:space="preserve">Local Graduates (65%)</w:t>
      </w:r>
      <w:r>
        <w:t xml:space="preserve">: Engineering graduates (B.Sc./M.Sc. in Telecommunications/ECE) from Dhaka University, BUET, and other local institutions with 0-3 years experience.</w:t>
      </w:r>
    </w:p>
    <w:p>
      <w:pPr>
        <w:numPr>
          <w:ilvl w:val="0"/>
          <w:numId w:val="1002"/>
        </w:numPr>
        <w:pStyle w:val="Compact"/>
      </w:pPr>
      <w:r>
        <w:rPr>
          <w:bCs/>
          <w:b/>
        </w:rPr>
        <w:t xml:space="preserve">Mid-Career Professionals (25%)</w:t>
      </w:r>
      <w:r>
        <w:t xml:space="preserve">: Engineers with 3-7 years experience working in Bangladeshi telecom firms or international subsidiaries.</w:t>
      </w:r>
    </w:p>
    <w:p>
      <w:pPr>
        <w:numPr>
          <w:ilvl w:val="0"/>
          <w:numId w:val="1002"/>
        </w:numPr>
        <w:pStyle w:val="Compact"/>
      </w:pPr>
      <w:r>
        <w:rPr>
          <w:bCs/>
          <w:b/>
        </w:rPr>
        <w:t xml:space="preserve">Expatriate Talent (10%)</w:t>
      </w:r>
      <w:r>
        <w:t xml:space="preserve">: Overseas Bangladeshi engineers working in UAE, Singapore, and the US seeking relocation opportunities.</w:t>
      </w:r>
    </w:p>
    <w:bookmarkEnd w:id="22"/>
    <w:bookmarkStart w:id="23" w:name="marketing-objectives"/>
    <w:p>
      <w:pPr>
        <w:pStyle w:val="Heading2"/>
      </w:pPr>
      <w:r>
        <w:t xml:space="preserve">Marketing Objectives</w:t>
      </w:r>
    </w:p>
    <w:p>
      <w:pPr>
        <w:pStyle w:val="FirstParagraph"/>
      </w:pPr>
      <w:r>
        <w:t xml:space="preserve">We establish these SMART goals for the Telecommunication Engineer recruitment campaign:</w:t>
      </w:r>
    </w:p>
    <w:p>
      <w:pPr>
        <w:numPr>
          <w:ilvl w:val="0"/>
          <w:numId w:val="1003"/>
        </w:numPr>
        <w:pStyle w:val="Compact"/>
      </w:pPr>
      <w:r>
        <w:rPr>
          <w:bCs/>
          <w:b/>
        </w:rPr>
        <w:t xml:space="preserve">Quantitative</w:t>
      </w:r>
      <w:r>
        <w:t xml:space="preserve">: Acquire 150 qualified Telecommunication Engineers within 12 months (30% increase over previous year)</w:t>
      </w:r>
    </w:p>
    <w:p>
      <w:pPr>
        <w:numPr>
          <w:ilvl w:val="0"/>
          <w:numId w:val="1003"/>
        </w:numPr>
        <w:pStyle w:val="Compact"/>
      </w:pPr>
      <w:r>
        <w:rPr>
          <w:bCs/>
          <w:b/>
        </w:rPr>
        <w:t xml:space="preserve">Qualitative</w:t>
      </w:r>
      <w:r>
        <w:t xml:space="preserve">: Achieve 85% candidate satisfaction in recruitment experience surveys</w:t>
      </w:r>
    </w:p>
    <w:p>
      <w:pPr>
        <w:numPr>
          <w:ilvl w:val="0"/>
          <w:numId w:val="1003"/>
        </w:numPr>
        <w:pStyle w:val="Compact"/>
      </w:pPr>
      <w:r>
        <w:rPr>
          <w:bCs/>
          <w:b/>
        </w:rPr>
        <w:t xml:space="preserve">Brand Positioning</w:t>
      </w:r>
      <w:r>
        <w:t xml:space="preserve">: Establish Dhaka-based telecom firms as preferred employers for engineering talent in South Asia</w:t>
      </w:r>
    </w:p>
    <w:bookmarkEnd w:id="23"/>
    <w:bookmarkStart w:id="27" w:name="X2f81dcdb7f18a15a1c726f95f0e983297667a7a"/>
    <w:p>
      <w:pPr>
        <w:pStyle w:val="Heading2"/>
      </w:pPr>
      <w:r>
        <w:t xml:space="preserve">Strategic Marketing Approaches for Bangladesh Dhaka Context</w:t>
      </w:r>
    </w:p>
    <w:p>
      <w:pPr>
        <w:pStyle w:val="FirstParagraph"/>
      </w:pPr>
      <w:r>
        <w:t xml:space="preserve">Our campaign leverages hyper-localized tactics tailored to Bangladesh's cultural and digital landscape:</w:t>
      </w:r>
    </w:p>
    <w:bookmarkStart w:id="24" w:name="Xfba53e36f68a4ee0e6625979f03ab34edef11f3"/>
    <w:p>
      <w:pPr>
        <w:pStyle w:val="Heading3"/>
      </w:pPr>
      <w:r>
        <w:t xml:space="preserve">1. Digital Recruitment Campaign (60% Budget Allocation)</w:t>
      </w:r>
    </w:p>
    <w:p>
      <w:pPr>
        <w:numPr>
          <w:ilvl w:val="0"/>
          <w:numId w:val="1004"/>
        </w:numPr>
        <w:pStyle w:val="Compact"/>
      </w:pPr>
      <w:r>
        <w:rPr>
          <w:bCs/>
          <w:b/>
        </w:rPr>
        <w:t xml:space="preserve">Dhaka Social Media Blitz</w:t>
      </w:r>
      <w:r>
        <w:t xml:space="preserve">: Targeted Facebook/Instagram campaigns using Bangla-English bilingual content, featuring testimonials from current Dhaka-based Telecommunication Engineers about career growth.</w:t>
      </w:r>
    </w:p>
    <w:p>
      <w:pPr>
        <w:numPr>
          <w:ilvl w:val="0"/>
          <w:numId w:val="1004"/>
        </w:numPr>
        <w:pStyle w:val="Compact"/>
      </w:pPr>
      <w:r>
        <w:rPr>
          <w:bCs/>
          <w:b/>
        </w:rPr>
        <w:t xml:space="preserve">LinkedIn Professional Networking</w:t>
      </w:r>
      <w:r>
        <w:t xml:space="preserve">: Partner with BTRC and Bangladesh Institution of Engineers (BIE) for exclusive job portals accessible only to verified members.</w:t>
      </w:r>
    </w:p>
    <w:p>
      <w:pPr>
        <w:numPr>
          <w:ilvl w:val="0"/>
          <w:numId w:val="1004"/>
        </w:numPr>
        <w:pStyle w:val="Compact"/>
      </w:pPr>
      <w:r>
        <w:rPr>
          <w:bCs/>
          <w:b/>
        </w:rPr>
        <w:t xml:space="preserve">Mobile-First Application System</w:t>
      </w:r>
      <w:r>
        <w:t xml:space="preserve">: SMS-based application system for candidates without consistent internet access (critical in Dhaka's informal settlements).</w:t>
      </w:r>
    </w:p>
    <w:bookmarkEnd w:id="24"/>
    <w:bookmarkStart w:id="25" w:name="Xd6113580a181a49842526c865d1902642438818"/>
    <w:p>
      <w:pPr>
        <w:pStyle w:val="Heading3"/>
      </w:pPr>
      <w:r>
        <w:t xml:space="preserve">2. Local University Partnerships (25% Budget Allocation)</w:t>
      </w:r>
    </w:p>
    <w:p>
      <w:pPr>
        <w:numPr>
          <w:ilvl w:val="0"/>
          <w:numId w:val="1005"/>
        </w:numPr>
        <w:pStyle w:val="Compact"/>
      </w:pPr>
      <w:r>
        <w:t xml:space="preserve">Establish "Telecommunication Engineering Innovation Hubs" at 8 key Dhaka universities with industry-sponsored labs</w:t>
      </w:r>
    </w:p>
    <w:p>
      <w:pPr>
        <w:numPr>
          <w:ilvl w:val="0"/>
          <w:numId w:val="1005"/>
        </w:numPr>
        <w:pStyle w:val="Compact"/>
      </w:pPr>
      <w:r>
        <w:t xml:space="preserve">Create annual "Dhaka Telecomm Challenge" hackathon with cash prizes and guaranteed interviews</w:t>
      </w:r>
    </w:p>
    <w:p>
      <w:pPr>
        <w:numPr>
          <w:ilvl w:val="0"/>
          <w:numId w:val="1005"/>
        </w:numPr>
        <w:pStyle w:val="Compact"/>
      </w:pPr>
      <w:r>
        <w:t xml:space="preserve">Offer sponsored internships through BTRC's Skill Development Program for final-year students</w:t>
      </w:r>
    </w:p>
    <w:bookmarkEnd w:id="25"/>
    <w:bookmarkStart w:id="26" w:name="Xd2f480dcdc7cb977da6a94cb143b32679149317"/>
    <w:p>
      <w:pPr>
        <w:pStyle w:val="Heading3"/>
      </w:pPr>
      <w:r>
        <w:t xml:space="preserve">3. Community Engagement Initiatives (15% Budget Allocation)</w:t>
      </w:r>
    </w:p>
    <w:p>
      <w:pPr>
        <w:numPr>
          <w:ilvl w:val="0"/>
          <w:numId w:val="1006"/>
        </w:numPr>
        <w:pStyle w:val="Compact"/>
      </w:pPr>
      <w:r>
        <w:rPr>
          <w:bCs/>
          <w:b/>
        </w:rPr>
        <w:t xml:space="preserve">Dhaka Tech Fest Participation</w:t>
      </w:r>
      <w:r>
        <w:t xml:space="preserve">: Sponsor and host "5G Innovation Zone" at Dhaka's largest tech event (over 20,000 attendees annually)</w:t>
      </w:r>
    </w:p>
    <w:p>
      <w:pPr>
        <w:numPr>
          <w:ilvl w:val="0"/>
          <w:numId w:val="1006"/>
        </w:numPr>
        <w:pStyle w:val="Compact"/>
      </w:pPr>
      <w:r>
        <w:rPr>
          <w:bCs/>
          <w:b/>
        </w:rPr>
        <w:t xml:space="preserve">Community Workshops</w:t>
      </w:r>
      <w:r>
        <w:t xml:space="preserve">: Free networking seminars on "Career Pathways in Telecommunications" held across Dhaka's 6 administrative zones</w:t>
      </w:r>
    </w:p>
    <w:p>
      <w:pPr>
        <w:numPr>
          <w:ilvl w:val="0"/>
          <w:numId w:val="1006"/>
        </w:numPr>
        <w:pStyle w:val="Compact"/>
      </w:pPr>
      <w:r>
        <w:rPr>
          <w:bCs/>
          <w:b/>
        </w:rPr>
        <w:t xml:space="preserve">Referral Program</w:t>
      </w:r>
      <w:r>
        <w:t xml:space="preserve">: Incentivize current Dhaka-based Telecommunication Engineers with $200 cash bonuses for successful referrals (aligned with Bangladeshi workplace culture)</w:t>
      </w:r>
    </w:p>
    <w:bookmarkEnd w:id="26"/>
    <w:bookmarkEnd w:id="27"/>
    <w:bookmarkStart w:id="28" w:name="budget-allocation-bangladesh-dhaka-focus"/>
    <w:p>
      <w:pPr>
        <w:pStyle w:val="Heading2"/>
      </w:pPr>
      <w:r>
        <w:t xml:space="preserve">Budget Allocation: Bangladesh Dhaka Focus</w:t>
      </w:r>
    </w:p>
    <w:p>
      <w:pPr>
        <w:pStyle w:val="FirstParagraph"/>
      </w:pPr>
      <w:r>
        <w:t xml:space="preserve">Total Campaign Budget: $185,000 (USD) - 45% allocated to digital channels, 30% to university partnerships, and 25% for community events. This represents a 33% increase from previous year's recruitment budget but aligns with Dhaka's talent market premium.</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 for Bangladesh Dhaka Market</w:t>
      </w:r>
    </w:p>
    <w:p>
      <w:pPr>
        <w:pStyle w:val="BodyText"/>
      </w:pPr>
      <w:r>
        <w:t xml:space="preserve">Q1 2024</w:t>
      </w:r>
    </w:p>
    <w:p>
      <w:pPr>
        <w:pStyle w:val="BodyText"/>
      </w:pPr>
      <w:r>
        <w:t xml:space="preserve">Leverage Eid holidays for campus recruitment drives at Dhaka universities; Launch SMS application system</w:t>
      </w:r>
    </w:p>
    <w:p>
      <w:pPr>
        <w:pStyle w:val="BodyText"/>
      </w:pPr>
      <w:r>
        <w:t xml:space="preserve">Q2 2024</w:t>
      </w:r>
    </w:p>
    <w:p>
      <w:pPr>
        <w:pStyle w:val="BodyText"/>
      </w:pPr>
      <w:r>
        <w:t xml:space="preserve">Host Dhaka Tech Fest "5G Innovation Zone"; Initiate referral program across major telecom firms in Dhaka</w:t>
      </w:r>
    </w:p>
    <w:p>
      <w:pPr>
        <w:pStyle w:val="BodyText"/>
      </w:pPr>
      <w:r>
        <w:t xml:space="preserve">Q3 2024</w:t>
      </w:r>
    </w:p>
    <w:p>
      <w:pPr>
        <w:pStyle w:val="BodyText"/>
      </w:pPr>
      <w:r>
        <w:t xml:space="preserve">Launch "Dhaka Telecomm Challenge" hackathon; Begin community workshops in all 6 Dhaka districts</w:t>
      </w:r>
    </w:p>
    <w:p>
      <w:pPr>
        <w:pStyle w:val="BodyText"/>
      </w:pPr>
      <w:r>
        <w:t xml:space="preserve">Q4 2024</w:t>
      </w:r>
    </w:p>
    <w:p>
      <w:pPr>
        <w:pStyle w:val="BodyText"/>
      </w:pPr>
      <w:r>
        <w:t xml:space="preserve">Evaluate campaign performance; Plan expansion to Chittagong and Sylhet based on Dhaka results</w:t>
      </w:r>
    </w:p>
    <w:bookmarkEnd w:id="29"/>
    <w:bookmarkStart w:id="30" w:name="measurement-evaluation-framework"/>
    <w:p>
      <w:pPr>
        <w:pStyle w:val="Heading2"/>
      </w:pPr>
      <w:r>
        <w:t xml:space="preserve">Measurement &amp; Evaluation Framework</w:t>
      </w:r>
    </w:p>
    <w:p>
      <w:pPr>
        <w:pStyle w:val="FirstParagraph"/>
      </w:pPr>
      <w:r>
        <w:t xml:space="preserve">We track these KPIs specifically for the Bangladesh Dhaka market:</w:t>
      </w:r>
    </w:p>
    <w:p>
      <w:pPr>
        <w:numPr>
          <w:ilvl w:val="0"/>
          <w:numId w:val="1007"/>
        </w:numPr>
        <w:pStyle w:val="Compact"/>
      </w:pPr>
      <w:r>
        <w:rPr>
          <w:bCs/>
          <w:b/>
        </w:rPr>
        <w:t xml:space="preserve">Talent Pipeline Growth</w:t>
      </w:r>
      <w:r>
        <w:t xml:space="preserve">: Monthly tracking of qualified Telecommunication Engineer applications from Dhaka (target: +35% monthly)</w:t>
      </w:r>
    </w:p>
    <w:p>
      <w:pPr>
        <w:numPr>
          <w:ilvl w:val="0"/>
          <w:numId w:val="1007"/>
        </w:numPr>
        <w:pStyle w:val="Compact"/>
      </w:pPr>
      <w:r>
        <w:rPr>
          <w:bCs/>
          <w:b/>
        </w:rPr>
        <w:t xml:space="preserve">Cost Per Hire</w:t>
      </w:r>
      <w:r>
        <w:t xml:space="preserve">: Target $1,200 per successful hire (vs. industry average of $2,400 in Bangladesh)</w:t>
      </w:r>
    </w:p>
    <w:p>
      <w:pPr>
        <w:numPr>
          <w:ilvl w:val="0"/>
          <w:numId w:val="1007"/>
        </w:numPr>
        <w:pStyle w:val="Compact"/>
      </w:pPr>
      <w:r>
        <w:rPr>
          <w:bCs/>
          <w:b/>
        </w:rPr>
        <w:t xml:space="preserve">Candidate Diversity</w:t>
      </w:r>
      <w:r>
        <w:t xml:space="preserve">: Ensure 45% female engineers in Dhaka recruitment pipeline by end of Year 1 (current market: 28%)</w:t>
      </w:r>
    </w:p>
    <w:p>
      <w:pPr>
        <w:numPr>
          <w:ilvl w:val="0"/>
          <w:numId w:val="1007"/>
        </w:numPr>
        <w:pStyle w:val="Compact"/>
      </w:pPr>
      <w:r>
        <w:rPr>
          <w:bCs/>
          <w:b/>
        </w:rPr>
        <w:t xml:space="preserve">Employer Brand Index</w:t>
      </w:r>
      <w:r>
        <w:t xml:space="preserve">: Increase "Preferred Employer" ranking for telecom firms in Dhaka among engineering students (measured via BTRC surveys)</w:t>
      </w:r>
    </w:p>
    <w:bookmarkEnd w:id="30"/>
    <w:bookmarkStart w:id="31" w:name="why-this-plan-works-for-bangladesh-dhaka"/>
    <w:p>
      <w:pPr>
        <w:pStyle w:val="Heading2"/>
      </w:pPr>
      <w:r>
        <w:t xml:space="preserve">Why This Plan Works for Bangladesh Dhaka</w:t>
      </w:r>
    </w:p>
    <w:p>
      <w:pPr>
        <w:pStyle w:val="FirstParagraph"/>
      </w:pPr>
      <w:r>
        <w:t xml:space="preserve">This Marketing Plan addresses Bangladesh's unique telecommunication talent ecosystem through:</w:t>
      </w:r>
    </w:p>
    <w:p>
      <w:pPr>
        <w:numPr>
          <w:ilvl w:val="0"/>
          <w:numId w:val="1008"/>
        </w:numPr>
        <w:pStyle w:val="Compact"/>
      </w:pPr>
      <w:r>
        <w:rPr>
          <w:bCs/>
          <w:b/>
        </w:rPr>
        <w:t xml:space="preserve">Cultural Intelligence</w:t>
      </w:r>
      <w:r>
        <w:t xml:space="preserve">: Using Bangla-English bilingual content and mobile-first applications respecting Dhaka's digital divide</w:t>
      </w:r>
    </w:p>
    <w:p>
      <w:pPr>
        <w:numPr>
          <w:ilvl w:val="0"/>
          <w:numId w:val="1008"/>
        </w:numPr>
        <w:pStyle w:val="Compact"/>
      </w:pPr>
      <w:r>
        <w:rPr>
          <w:bCs/>
          <w:b/>
        </w:rPr>
        <w:t xml:space="preserve">Local Partnership Integration</w:t>
      </w:r>
      <w:r>
        <w:t xml:space="preserve">: Collaborating with BTRC and local institutions rather than relying solely on international platforms</w:t>
      </w:r>
    </w:p>
    <w:p>
      <w:pPr>
        <w:numPr>
          <w:ilvl w:val="0"/>
          <w:numId w:val="1008"/>
        </w:numPr>
        <w:pStyle w:val="Compact"/>
      </w:pPr>
      <w:r>
        <w:rPr>
          <w:bCs/>
          <w:b/>
        </w:rPr>
        <w:t xml:space="preserve">Infrastructure Alignment</w:t>
      </w:r>
      <w:r>
        <w:t xml:space="preserve">: Tying recruitment to Dhaka's actual infrastructure projects (e.g., Fiber Broadband Expansion Plan)</w:t>
      </w:r>
    </w:p>
    <w:p>
      <w:pPr>
        <w:pStyle w:val="FirstParagraph"/>
      </w:pPr>
      <w:r>
        <w:t xml:space="preserve">By positioning the Telecommunication Engineer role as central to Bangladesh's Digital Transformation Vision, this plan transforms recruitment from a transactional activity into a strategic investment in Dhaka's technological sovereignty. The campaign doesn't just fill positions—it builds talent pipelines that will sustain Bangladesh Dhaka as South Asia's next telecommunications innovation hub.</w:t>
      </w:r>
    </w:p>
    <w:bookmarkEnd w:id="31"/>
    <w:bookmarkStart w:id="32" w:name="conclusion"/>
    <w:p>
      <w:pPr>
        <w:pStyle w:val="Heading2"/>
      </w:pPr>
      <w:r>
        <w:t xml:space="preserve">Conclusion</w:t>
      </w:r>
    </w:p>
    <w:p>
      <w:pPr>
        <w:pStyle w:val="FirstParagraph"/>
      </w:pPr>
      <w:r>
        <w:t xml:space="preserve">This Marketing Plan delivers a comprehensive, culturally attuned strategy to attract elite Telecommunication Engineers to Bangladesh Dhaka. Through targeted digital outreach, university partnerships, and community engagement deeply rooted in the Bangladeshi context, we will secure the talent necessary for 5G deployment and smart city initiatives. The plan's success will directly contribute to Bangladesh's $120 billion digital economy goal by 2030 while establishing Dhaka as a magnet for global telecommunication expertise. This isn't merely about filling job openings—it's about engineering Bangladesh's technological future, one Telecommunication Engineer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Bangladesh Dhaka</dc:title>
  <dc:creator/>
  <dc:language>en</dc:language>
  <cp:keywords/>
  <dcterms:created xsi:type="dcterms:W3CDTF">2025-12-13T04:41:13Z</dcterms:created>
  <dcterms:modified xsi:type="dcterms:W3CDTF">2025-12-13T04:41:13Z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