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9" w:name="X483dab6593a558e297f4455b03874a639e0035d"/>
    <w:p>
      <w:pPr>
        <w:pStyle w:val="Heading1"/>
      </w:pPr>
      <w:r>
        <w:t xml:space="preserve">Comprehensive Marketing Plan for Telecommunication Engineer Recruitment in Belgium Brussels</w:t>
      </w:r>
    </w:p>
    <w:bookmarkStart w:id="20" w:name="executive-summary"/>
    <w:p>
      <w:pPr>
        <w:pStyle w:val="Heading2"/>
      </w:pPr>
      <w:r>
        <w:t xml:space="preserve">Executive Summary</w:t>
      </w:r>
    </w:p>
    <w:p>
      <w:pPr>
        <w:pStyle w:val="FirstParagraph"/>
      </w:pPr>
      <w:r>
        <w:t xml:space="preserve">This Marketing Plan outlines a targeted strategy to attract top-tier Telecommunication Engineers to join our innovative technology firm in Belgium Brussels. With Brussels serving as the political and technological hub of Europe, this plan leverages the city's unique ecosystem to position our Telecommunication Engineer role as a career-defining opportunity. The campaign focuses on reaching specialized talent through channels that resonate with professionals seeking growth in Europe's telecom capital, ensuring we exceed recruitment targets within 6 months.</w:t>
      </w:r>
    </w:p>
    <w:bookmarkEnd w:id="20"/>
    <w:bookmarkStart w:id="22" w:name="X44d698022eb310e12f9dc94b552f79ea4545795"/>
    <w:p>
      <w:pPr>
        <w:pStyle w:val="Heading2"/>
      </w:pPr>
      <w:r>
        <w:t xml:space="preserve">Market Analysis: Belgium Brussels Telecom Landscape</w:t>
      </w:r>
    </w:p>
    <w:p>
      <w:pPr>
        <w:pStyle w:val="FirstParagraph"/>
      </w:pPr>
      <w:r>
        <w:t xml:space="preserve">Belgium Brussels boasts one of Europe's most advanced telecommunications infrastructures, hosting major EU institutions like the European Commission and NATO headquarters. The region currently faces a 15% annual demand increase for Telecommunication Engineers due to 5G expansion, IoT integration, and digital sovereignty initiatives. According to the Belgian Federal Public Service Economy (FPS), telecom employment in Brussels grew by 22% from 2020-2023, yet talent scarcity persists in specialized fields like satellite communications and network security. This gap creates a critical opportunity for our organization to position itself as a leader in attracting skilled engineers who desire to work at the heart of European innovation.</w:t>
      </w:r>
    </w:p>
    <w:bookmarkStart w:id="21" w:name="competitive-positioning"/>
    <w:p>
      <w:pPr>
        <w:pStyle w:val="Heading3"/>
      </w:pPr>
      <w:r>
        <w:t xml:space="preserve">Competitive Positioning</w:t>
      </w:r>
    </w:p>
    <w:p>
      <w:pPr>
        <w:pStyle w:val="FirstParagraph"/>
      </w:pPr>
      <w:r>
        <w:t xml:space="preserve">Unlike generic job postings, our campaign emphasizes Brussels-specific advantages: proximity to EU regulatory bodies, access to cutting-edge test facilities (e.g., the Brussels Telecommunications Test Centre), and a vibrant expat community with 38% of telecom professionals in the city. We differentiate by highlighting our role in shaping Belgium's 6G roadmap—a priority under the Belgian government's "Digital Agenda 2030" initiative.</w:t>
      </w:r>
    </w:p>
    <w:bookmarkEnd w:id="21"/>
    <w:bookmarkEnd w:id="22"/>
    <w:bookmarkStart w:id="23" w:name="target-audience-definition"/>
    <w:p>
      <w:pPr>
        <w:pStyle w:val="Heading2"/>
      </w:pPr>
      <w:r>
        <w:t xml:space="preserve">Target Audience Definition</w:t>
      </w:r>
    </w:p>
    <w:p>
      <w:pPr>
        <w:pStyle w:val="FirstParagraph"/>
      </w:pPr>
      <w:r>
        <w:t xml:space="preserve">Our ideal candidate profile includes:</w:t>
      </w:r>
    </w:p>
    <w:p>
      <w:pPr>
        <w:numPr>
          <w:ilvl w:val="0"/>
          <w:numId w:val="1001"/>
        </w:numPr>
        <w:pStyle w:val="Compact"/>
      </w:pPr>
      <w:r>
        <w:t xml:space="preserve">Experienced Telecommunication Engineers (5+ years) with expertise in 5G/6G, fiber optics, or network architecture</w:t>
      </w:r>
    </w:p>
    <w:p>
      <w:pPr>
        <w:numPr>
          <w:ilvl w:val="0"/>
          <w:numId w:val="1001"/>
        </w:numPr>
        <w:pStyle w:val="Compact"/>
      </w:pPr>
      <w:r>
        <w:t xml:space="preserve">Professionals seeking international exposure within a EU context</w:t>
      </w:r>
    </w:p>
    <w:p>
      <w:pPr>
        <w:numPr>
          <w:ilvl w:val="0"/>
          <w:numId w:val="1001"/>
        </w:numPr>
        <w:pStyle w:val="Compact"/>
      </w:pPr>
      <w:r>
        <w:t xml:space="preserve">Engineers valuing work-life balance (Belgium offers 30 days paid leave + flexible hours)</w:t>
      </w:r>
    </w:p>
    <w:p>
      <w:pPr>
        <w:numPr>
          <w:ilvl w:val="0"/>
          <w:numId w:val="1001"/>
        </w:numPr>
        <w:pStyle w:val="Compact"/>
      </w:pPr>
      <w:r>
        <w:t xml:space="preserve">Targeting both local Belgian talent and global candidates via expat networks</w:t>
      </w:r>
    </w:p>
    <w:p>
      <w:pPr>
        <w:pStyle w:val="FirstParagraph"/>
      </w:pPr>
      <w:r>
        <w:t xml:space="preserve">We prioritize applicants with French/Dutch language skills (required for Brussels operations) but emphasize English as the primary workplace language. The campaign specifically targets key locations: Antwerp University, KU Leuven's ICT department, and LinkedIn groups like "Belgian Telecom Professionals" with 12k members.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1-2)</w:t>
      </w:r>
    </w:p>
    <w:p>
      <w:pPr>
        <w:numPr>
          <w:ilvl w:val="0"/>
          <w:numId w:val="1002"/>
        </w:numPr>
        <w:pStyle w:val="Compact"/>
      </w:pPr>
      <w:r>
        <w:rPr>
          <w:iCs/>
          <w:i/>
        </w:rPr>
        <w:t xml:space="preserve">Value Proposition Crafting:</w:t>
      </w:r>
      <w:r>
        <w:t xml:space="preserve"> </w:t>
      </w:r>
      <w:r>
        <w:t xml:space="preserve">Develop messaging around "Shape Europe's Digital Future from Brussels" – linking the Telecommunication Engineer role to real-world impact (e.g., "Design networks for EU institutions managing 1.2M+ daily data transactions").</w:t>
      </w:r>
    </w:p>
    <w:p>
      <w:pPr>
        <w:numPr>
          <w:ilvl w:val="0"/>
          <w:numId w:val="1002"/>
        </w:numPr>
        <w:pStyle w:val="Compact"/>
      </w:pPr>
      <w:r>
        <w:rPr>
          <w:iCs/>
          <w:i/>
        </w:rPr>
        <w:t xml:space="preserve">Localized Content:</w:t>
      </w:r>
      <w:r>
        <w:t xml:space="preserve"> </w:t>
      </w:r>
      <w:r>
        <w:t xml:space="preserve">Create video testimonials featuring current engineers discussing Brussels-specific perks: "Working near the European Parliament while developing next-gen mobile infrastructure."</w:t>
      </w:r>
    </w:p>
    <w:p>
      <w:pPr>
        <w:pStyle w:val="FirstParagraph"/>
      </w:pPr>
      <w:r>
        <w:rPr>
          <w:bCs/>
          <w:b/>
        </w:rPr>
        <w:t xml:space="preserve">Phase 2: Channel Deployment (Months 3-4)</w:t>
      </w:r>
    </w:p>
    <w:p>
      <w:pPr>
        <w:numPr>
          <w:ilvl w:val="0"/>
          <w:numId w:val="1003"/>
        </w:numPr>
        <w:pStyle w:val="Compact"/>
      </w:pPr>
      <w:r>
        <w:rPr>
          <w:iCs/>
          <w:i/>
        </w:rPr>
        <w:t xml:space="preserve">LinkedIn Targeting:</w:t>
      </w:r>
      <w:r>
        <w:t xml:space="preserve"> </w:t>
      </w:r>
      <w:r>
        <w:t xml:space="preserve">Run sponsored campaigns targeting Telecommunication Engineers in Belgium with job titles including "Network Engineer," "RF Specialist," and "Telecom Architect" using location filters for Brussels. Ad copy will feature: "Join the EU's Telecom Innovation Hub – Brussels-Based Telecommunication Engineer Role."</w:t>
      </w:r>
    </w:p>
    <w:p>
      <w:pPr>
        <w:numPr>
          <w:ilvl w:val="0"/>
          <w:numId w:val="1003"/>
        </w:numPr>
        <w:pStyle w:val="Compact"/>
      </w:pPr>
      <w:r>
        <w:rPr>
          <w:iCs/>
          <w:i/>
        </w:rPr>
        <w:t xml:space="preserve">University Partnerships:</w:t>
      </w:r>
      <w:r>
        <w:t xml:space="preserve"> </w:t>
      </w:r>
      <w:r>
        <w:t xml:space="preserve">Collaborate with Vrije Universiteit Brussel (VUB) and Université Libre de Bruxelles (ULB) to host "Brussels Telecom Career Days" featuring our engineers discussing real projects in Belgium's 5G corridors.</w:t>
      </w:r>
    </w:p>
    <w:p>
      <w:pPr>
        <w:numPr>
          <w:ilvl w:val="0"/>
          <w:numId w:val="1003"/>
        </w:numPr>
        <w:pStyle w:val="Compact"/>
      </w:pPr>
      <w:r>
        <w:rPr>
          <w:iCs/>
          <w:i/>
        </w:rPr>
        <w:t xml:space="preserve">Professional Associations:</w:t>
      </w:r>
      <w:r>
        <w:t xml:space="preserve"> </w:t>
      </w:r>
      <w:r>
        <w:t xml:space="preserve">Sponsor events at the Belgian Association of Telecommunications Engineers (BATE) and present case studies on Brussels' telecom challenges during their quarterly forums.</w:t>
      </w:r>
    </w:p>
    <w:p>
      <w:pPr>
        <w:numPr>
          <w:ilvl w:val="0"/>
          <w:numId w:val="1003"/>
        </w:numPr>
        <w:pStyle w:val="Compact"/>
      </w:pPr>
      <w:r>
        <w:rPr>
          <w:iCs/>
          <w:i/>
        </w:rPr>
        <w:t xml:space="preserve">Niche Job Boards:</w:t>
      </w:r>
      <w:r>
        <w:t xml:space="preserve"> </w:t>
      </w:r>
      <w:r>
        <w:t xml:space="preserve">Prioritize listings on specialized platforms like TelecomJobs.com and EU-specific sites (e.g., EURES) with "Telecommunication Engineer" as the primary keyword for Belgium Brussels searches.</w:t>
      </w:r>
    </w:p>
    <w:p>
      <w:pPr>
        <w:pStyle w:val="FirstParagraph"/>
      </w:pPr>
      <w:r>
        <w:rPr>
          <w:bCs/>
          <w:b/>
        </w:rPr>
        <w:t xml:space="preserve">Phase 3: Community Engagement (Months 5-6)</w:t>
      </w:r>
    </w:p>
    <w:p>
      <w:pPr>
        <w:numPr>
          <w:ilvl w:val="0"/>
          <w:numId w:val="1004"/>
        </w:numPr>
        <w:pStyle w:val="Compact"/>
      </w:pPr>
      <w:r>
        <w:rPr>
          <w:iCs/>
          <w:i/>
        </w:rPr>
        <w:t xml:space="preserve">Brussels Tech Events:</w:t>
      </w:r>
      <w:r>
        <w:t xml:space="preserve"> </w:t>
      </w:r>
      <w:r>
        <w:t xml:space="preserve">Sponsor booths at events like "Brussels Tech Week" and "Belgian ICT Summit" with interactive demos of our telecom projects.</w:t>
      </w:r>
    </w:p>
    <w:p>
      <w:pPr>
        <w:numPr>
          <w:ilvl w:val="0"/>
          <w:numId w:val="1004"/>
        </w:numPr>
        <w:pStyle w:val="Compact"/>
      </w:pPr>
      <w:r>
        <w:rPr>
          <w:iCs/>
          <w:i/>
        </w:rPr>
        <w:t xml:space="preserve">Expat Network Activation:</w:t>
      </w:r>
      <w:r>
        <w:t xml:space="preserve"> </w:t>
      </w:r>
      <w:r>
        <w:t xml:space="preserve">Partner with Brussels-based expat communities (e.g., InterNations) for targeted email campaigns highlighting relocation support packages for Telecommunication Engineers.</w:t>
      </w:r>
    </w:p>
    <w:p>
      <w:pPr>
        <w:numPr>
          <w:ilvl w:val="0"/>
          <w:numId w:val="1004"/>
        </w:numPr>
        <w:pStyle w:val="Compact"/>
      </w:pPr>
      <w:r>
        <w:rPr>
          <w:iCs/>
          <w:i/>
        </w:rPr>
        <w:t xml:space="preserve">User-Generated Content:</w:t>
      </w:r>
      <w:r>
        <w:t xml:space="preserve"> </w:t>
      </w:r>
      <w:r>
        <w:t xml:space="preserve">Launch a hashtag (#MyBrusselsTelecomCareer) encouraging engineers to share their experiences, with featured stories on our social channels.</w:t>
      </w:r>
    </w:p>
    <w:bookmarkEnd w:id="24"/>
    <w:bookmarkStart w:id="25"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Outcomes</w:t>
            </w:r>
          </w:p>
        </w:tc>
      </w:tr>
      <w:tr>
        <w:tc>
          <w:tcPr/>
          <w:p>
            <w:pPr>
              <w:pStyle w:val="Compact"/>
              <w:jc w:val="left"/>
            </w:pPr>
            <w:r>
              <w:t xml:space="preserve">LinkedIn Sponsored Content</w:t>
            </w:r>
          </w:p>
        </w:tc>
        <w:tc>
          <w:tcPr/>
          <w:p>
            <w:pPr>
              <w:pStyle w:val="Compact"/>
              <w:jc w:val="left"/>
            </w:pPr>
            <w:r>
              <w:t xml:space="preserve">€7,000</w:t>
            </w:r>
          </w:p>
        </w:tc>
        <w:tc>
          <w:tcPr/>
          <w:p>
            <w:pPr>
              <w:pStyle w:val="Compact"/>
              <w:jc w:val="left"/>
            </w:pPr>
            <w:r>
              <w:t xml:space="preserve">500+ qualified leads; 45% application rate from targeted professionals</w:t>
            </w:r>
          </w:p>
        </w:tc>
      </w:tr>
      <w:tr>
        <w:tc>
          <w:tcPr/>
          <w:p>
            <w:pPr>
              <w:pStyle w:val="Compact"/>
              <w:jc w:val="left"/>
            </w:pPr>
            <w:r>
              <w:t xml:space="preserve">University Partnerships &amp; Events</w:t>
            </w:r>
          </w:p>
        </w:tc>
        <w:tc>
          <w:tcPr/>
          <w:p>
            <w:pPr>
              <w:pStyle w:val="Compact"/>
              <w:jc w:val="left"/>
            </w:pPr>
            <w:r>
              <w:t xml:space="preserve">€4,200</w:t>
            </w:r>
          </w:p>
        </w:tc>
        <w:tc>
          <w:tcPr/>
          <w:p>
            <w:pPr>
              <w:pStyle w:val="Compact"/>
              <w:jc w:val="left"/>
            </w:pPr>
            <w:r>
              <w:t xml:space="preserve">12 campus events; 35% conversion to interviews from students/alumni</w:t>
            </w:r>
          </w:p>
        </w:tc>
      </w:tr>
      <w:tr>
        <w:tc>
          <w:tcPr/>
          <w:p>
            <w:pPr>
              <w:pStyle w:val="Compact"/>
              <w:jc w:val="left"/>
            </w:pPr>
            <w:r>
              <w:t xml:space="preserve">Professional Association Sponsorships</w:t>
            </w:r>
          </w:p>
        </w:tc>
        <w:tc>
          <w:tcPr/>
          <w:p>
            <w:pPr>
              <w:pStyle w:val="Compact"/>
              <w:jc w:val="left"/>
            </w:pPr>
            <w:r>
              <w:t xml:space="preserve">€3,800</w:t>
            </w:r>
          </w:p>
        </w:tc>
        <w:tc>
          <w:tcPr>
            <w:vMerge w:val="restart"/>
          </w:tcPr>
          <w:p>
            <w:pPr>
              <w:pStyle w:val="Compact"/>
              <w:jc w:val="left"/>
            </w:pPr>
            <w:r>
              <w:t xml:space="preserve">Total: 12-15 high-quality candidates per month (vs industry avg. of 8)</w:t>
            </w:r>
          </w:p>
        </w:tc>
      </w:tr>
      <w:tr>
        <w:tc>
          <w:tcPr/>
          <w:p>
            <w:pPr>
              <w:pStyle w:val="Compact"/>
              <w:jc w:val="left"/>
            </w:pPr>
            <w:r>
              <w:t xml:space="preserve">Niche Job Boards &amp; SEO Optimization</w:t>
            </w:r>
          </w:p>
        </w:tc>
        <w:tc>
          <w:tcPr/>
          <w:p>
            <w:pPr>
              <w:pStyle w:val="Compact"/>
              <w:jc w:val="left"/>
            </w:pPr>
            <w:r>
              <w:t xml:space="preserve">€2,500</w:t>
            </w:r>
          </w:p>
        </w:tc>
        <w:tc>
          <w:tcPr>
            <w:gridSpan w:val="1"/>
            <w:vMerge w:val="continue"/>
          </w:tcPr>
          <w:p>
            <w:pPr/>
          </w:p>
        </w:tc>
      </w:tr>
      <w:tr>
        <w:tc>
          <w:tcPr/>
          <w:p>
            <w:pPr>
              <w:pStyle w:val="Compact"/>
              <w:jc w:val="left"/>
            </w:pPr>
            <w:r>
              <w:t xml:space="preserve">Content Creation &amp; Social Media</w:t>
            </w:r>
          </w:p>
        </w:tc>
        <w:tc>
          <w:tcPr/>
          <w:p>
            <w:pPr>
              <w:pStyle w:val="Compact"/>
              <w:jc w:val="left"/>
            </w:pPr>
            <w:r>
              <w:t xml:space="preserve">€1,000</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messaging; secure university/event partnerships.</w:t>
      </w:r>
    </w:p>
    <w:p>
      <w:pPr>
        <w:pStyle w:val="BodyText"/>
      </w:pPr>
      <w:r>
        <w:rPr>
          <w:bCs/>
          <w:b/>
        </w:rPr>
        <w:t xml:space="preserve">Month 2:</w:t>
      </w:r>
      <w:r>
        <w:t xml:space="preserve"> </w:t>
      </w:r>
      <w:r>
        <w:t xml:space="preserve">Launch LinkedIn campaign; publish Brussels-focused content.</w:t>
      </w:r>
    </w:p>
    <w:p>
      <w:pPr>
        <w:pStyle w:val="BodyText"/>
      </w:pPr>
      <w:r>
        <w:rPr>
          <w:bCs/>
          <w:b/>
        </w:rPr>
        <w:t xml:space="preserve">Months 3-4:</w:t>
      </w:r>
      <w:r>
        <w:t xml:space="preserve"> </w:t>
      </w:r>
      <w:r>
        <w:t xml:space="preserve">Execute campus events and professional association activations.</w:t>
      </w:r>
    </w:p>
    <w:p>
      <w:pPr>
        <w:pStyle w:val="BodyText"/>
      </w:pPr>
      <w:r>
        <w:rPr>
          <w:bCs/>
          <w:b/>
        </w:rPr>
        <w:t xml:space="preserve">Months 5-6:</w:t>
      </w:r>
      <w:r>
        <w:t xml:space="preserve"> </w:t>
      </w:r>
      <w:r>
        <w:t xml:space="preserve">Host Brussels Tech Week booth; analyze candidate quality metrics.</w:t>
      </w:r>
    </w:p>
    <w:bookmarkEnd w:id="26"/>
    <w:bookmarkStart w:id="27" w:name="evaluation-framework"/>
    <w:p>
      <w:pPr>
        <w:pStyle w:val="Heading2"/>
      </w:pPr>
      <w:r>
        <w:t xml:space="preserve">Evaluation Framework</w:t>
      </w:r>
    </w:p>
    <w:p>
      <w:pPr>
        <w:pStyle w:val="FirstParagraph"/>
      </w:pPr>
      <w:r>
        <w:t xml:space="preserve">We measure success through three KPIs aligned with the Telecommunication Engineer role in Belgium Brussels:</w:t>
      </w:r>
    </w:p>
    <w:p>
      <w:pPr>
        <w:numPr>
          <w:ilvl w:val="0"/>
          <w:numId w:val="1005"/>
        </w:numPr>
        <w:pStyle w:val="Compact"/>
      </w:pPr>
      <w:r>
        <w:rPr>
          <w:iCs/>
          <w:i/>
        </w:rPr>
        <w:t xml:space="preserve">Candidate Quality:</w:t>
      </w:r>
      <w:r>
        <w:t xml:space="preserve"> </w:t>
      </w:r>
      <w:r>
        <w:t xml:space="preserve">80%+ of applicants meeting technical requirements (verified via skills assessments)</w:t>
      </w:r>
    </w:p>
    <w:p>
      <w:pPr>
        <w:numPr>
          <w:ilvl w:val="0"/>
          <w:numId w:val="1005"/>
        </w:numPr>
        <w:pStyle w:val="Compact"/>
      </w:pPr>
      <w:r>
        <w:rPr>
          <w:iCs/>
          <w:i/>
        </w:rPr>
        <w:t xml:space="preserve">Time-to-Hire:</w:t>
      </w:r>
      <w:r>
        <w:t xml:space="preserve"> </w:t>
      </w:r>
      <w:r>
        <w:t xml:space="preserve">Reduce from industry average of 45 days to under 30 days</w:t>
      </w:r>
    </w:p>
    <w:p>
      <w:pPr>
        <w:numPr>
          <w:ilvl w:val="0"/>
          <w:numId w:val="1005"/>
        </w:numPr>
        <w:pStyle w:val="Compact"/>
      </w:pPr>
      <w:r>
        <w:rPr>
          <w:iCs/>
          <w:i/>
        </w:rPr>
        <w:t xml:space="preserve">Brussels-Specific Impact:</w:t>
      </w:r>
      <w:r>
        <w:t xml:space="preserve"> </w:t>
      </w:r>
      <w:r>
        <w:t xml:space="preserve">65%+ of hires citing "Belgium Brussels location" as key factor (via post-hire surveys)</w:t>
      </w:r>
    </w:p>
    <w:bookmarkEnd w:id="27"/>
    <w:bookmarkStart w:id="28" w:name="X7837adb3d25b3e383385a09cb6f0c9ae5da34af"/>
    <w:p>
      <w:pPr>
        <w:pStyle w:val="Heading2"/>
      </w:pPr>
      <w:r>
        <w:t xml:space="preserve">Conclusion: The Belgium Brussels Advantage</w:t>
      </w:r>
    </w:p>
    <w:p>
      <w:pPr>
        <w:pStyle w:val="FirstParagraph"/>
      </w:pPr>
      <w:r>
        <w:t xml:space="preserve">This Marketing Plan transforms the Telecommunication Engineer role from a generic job into an irresistible opportunity anchored in Belgium Brussels' unique ecosystem. By emphasizing our strategic location near EU decision-makers, access to next-generation test environments, and commitment to advancing Belgium's digital sovereignty, we position ourselves as the employer of choice for top talent. As Europe accelerates its telecom evolution, securing skilled Telecommunication Engineers in Brussels isn't just recruitment—it's future-proofing our organization within the continent's most influential tech corridor. With this plan, we project a 35% increase in qualified applications and a 90% candidate satisfaction rate upon hire—directly elevating our standing as a leader among Belgium Brussels technology employers.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Belgium Brussels</dc:title>
  <dc:creator/>
  <dc:language>en</dc:language>
  <cp:keywords/>
  <dcterms:created xsi:type="dcterms:W3CDTF">2026-07-21T03:38:54Z</dcterms:created>
  <dcterms:modified xsi:type="dcterms:W3CDTF">2026-07-21T03:38:54Z</dcterms:modified>
</cp:coreProperties>
</file>

<file path=docProps/custom.xml><?xml version="1.0" encoding="utf-8"?>
<Properties xmlns="http://schemas.openxmlformats.org/officeDocument/2006/custom-properties" xmlns:vt="http://schemas.openxmlformats.org/officeDocument/2006/docPropsVTypes"/>
</file>