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Egypt</w:t>
      </w:r>
      <w:r>
        <w:t xml:space="preserve"> </w:t>
      </w:r>
      <w:r>
        <w:t xml:space="preserve">Cairo</w:t>
      </w:r>
    </w:p>
    <w:bookmarkStart w:id="29" w:name="X05b4adf00c7784eb0c6f45cd4d722a290642b97"/>
    <w:p>
      <w:pPr>
        <w:pStyle w:val="Heading1"/>
      </w:pPr>
      <w:r>
        <w:t xml:space="preserve">Strategic Marketing Plan: Attracting Elite Telecommunication Engineers in Egypt Cairo</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top-tier Telecommunication Engineers for critical infrastructure projects across Egypt, with primary focus on the dynamic urban landscape of Cairo. As Egypt's telecommunications sector undergoes rapid digital transformation—accelerated by initiatives like the National Broadband Strategy 2030—we require specialized engineering talent to deploy 5G networks, fiber-optic expansions, and smart city solutions in Cairo. This plan ensures we position ourselves as the premier employer for Telecommunication Engineers seeking impactful careers within Egypt's most strategic market.</w:t>
      </w:r>
    </w:p>
    <w:bookmarkEnd w:id="20"/>
    <w:bookmarkStart w:id="21" w:name="X9b9b4535fd828c12123104d71def6a9a0a197c6"/>
    <w:p>
      <w:pPr>
        <w:pStyle w:val="Heading2"/>
      </w:pPr>
      <w:r>
        <w:t xml:space="preserve">Situation Analysis: The Cairo Telecom Imperative</w:t>
      </w:r>
    </w:p>
    <w:p>
      <w:pPr>
        <w:pStyle w:val="FirstParagraph"/>
      </w:pPr>
      <w:r>
        <w:t xml:space="preserve">Egypt's telecommunications market is projected to reach $18.7 billion by 2025 (Statista), with Cairo representing over 40% of the nation's demand due to its population density (over 20 million residents) and economic centrality. The Ministry of Communications &amp; Information Technology has prioritized Cairo for fiber deployment, smart traffic systems, and national cloud infrastructure. However, a critical shortage exists: Egypt requires an additional 15,000 specialized Telecommunication Engineers by 2027 (ITU Report). Our recruitment challenge is amplified by competition from multinational firms and Gulf-based opportunities tempting local talent. This Marketing Plan directly addresses Cairo’s unique market dynamics through hyper-localized talent acquisition.</w:t>
      </w:r>
    </w:p>
    <w:bookmarkEnd w:id="21"/>
    <w:bookmarkStart w:id="22" w:name="Xbd13ed22e8f763f42ad5ca9a99c68b2ad167234"/>
    <w:p>
      <w:pPr>
        <w:pStyle w:val="Heading2"/>
      </w:pPr>
      <w:r>
        <w:t xml:space="preserve">Target Audience: The Ideal Telecommunication Engineer in Egypt Cairo</w:t>
      </w:r>
    </w:p>
    <w:p>
      <w:pPr>
        <w:pStyle w:val="FirstParagraph"/>
      </w:pPr>
      <w:r>
        <w:t xml:space="preserve">We target two primary segments:</w:t>
      </w:r>
    </w:p>
    <w:p>
      <w:pPr>
        <w:numPr>
          <w:ilvl w:val="0"/>
          <w:numId w:val="1001"/>
        </w:numPr>
        <w:pStyle w:val="Compact"/>
      </w:pPr>
      <w:r>
        <w:rPr>
          <w:bCs/>
          <w:b/>
        </w:rPr>
        <w:t xml:space="preserve">Mid-Career Engineers (5-10 years experience):</w:t>
      </w:r>
      <w:r>
        <w:t xml:space="preserve"> </w:t>
      </w:r>
      <w:r>
        <w:t xml:space="preserve">Based in Cairo or willing to relocate, seeking projects with national impact. They prioritize competitive compensation (above industry average of EGP 25,000/month), career growth within Egypt's digital economy, and opportunities to work on landmark Cairo infrastructure like the New Administrative Capital network.</w:t>
      </w:r>
    </w:p>
    <w:p>
      <w:pPr>
        <w:numPr>
          <w:ilvl w:val="0"/>
          <w:numId w:val="1001"/>
        </w:numPr>
        <w:pStyle w:val="Compact"/>
      </w:pPr>
      <w:r>
        <w:rPr>
          <w:bCs/>
          <w:b/>
        </w:rPr>
        <w:t xml:space="preserve">Recent Graduates (Egyptian Universities):</w:t>
      </w:r>
      <w:r>
        <w:t xml:space="preserve"> </w:t>
      </w:r>
      <w:r>
        <w:t xml:space="preserve">From institutions like Cairo University, AUC, or German University in Cairo. They value training programs, mentorship by senior Telecommunication Engineers in Egypt, and clear pathways to lead projects across Cairo's urban corridors.</w:t>
      </w:r>
    </w:p>
    <w:p>
      <w:pPr>
        <w:pStyle w:val="FirstParagraph"/>
      </w:pPr>
      <w:r>
        <w:t xml:space="preserve">Cairo-specific motivators include proximity to emerging tech hubs (e.g., Cyber City), cultural familiarity with Egyptian work environments, and the ability to contribute directly to national development—key differentiators over international roles.</w:t>
      </w:r>
    </w:p>
    <w:bookmarkEnd w:id="22"/>
    <w:bookmarkStart w:id="23" w:name="marketing-plan-objectives"/>
    <w:p>
      <w:pPr>
        <w:pStyle w:val="Heading2"/>
      </w:pPr>
      <w:r>
        <w:t xml:space="preserve">Marketing Plan Objectives</w:t>
      </w:r>
    </w:p>
    <w:p>
      <w:pPr>
        <w:numPr>
          <w:ilvl w:val="0"/>
          <w:numId w:val="1002"/>
        </w:numPr>
        <w:pStyle w:val="Compact"/>
      </w:pPr>
      <w:r>
        <w:t xml:space="preserve">Secure 50 qualified Telecommunication Engineers in Cairo within 18 months.</w:t>
      </w:r>
    </w:p>
    <w:p>
      <w:pPr>
        <w:numPr>
          <w:ilvl w:val="0"/>
          <w:numId w:val="1002"/>
        </w:numPr>
        <w:pStyle w:val="Compact"/>
      </w:pPr>
      <w:r>
        <w:t xml:space="preserve">Reduce time-to-hire by 35% through targeted outreach (from current average of 90 days).</w:t>
      </w:r>
    </w:p>
    <w:p>
      <w:pPr>
        <w:numPr>
          <w:ilvl w:val="0"/>
          <w:numId w:val="1002"/>
        </w:numPr>
        <w:pStyle w:val="Compact"/>
      </w:pPr>
      <w:r>
        <w:t xml:space="preserve">Position our brand as the #1 employer for Telecommunication Engineers in Egypt Cairo, achieving 85% candidate awareness in target universities.</w:t>
      </w:r>
    </w:p>
    <w:p>
      <w:pPr>
        <w:numPr>
          <w:ilvl w:val="0"/>
          <w:numId w:val="1002"/>
        </w:numPr>
        <w:pStyle w:val="Compact"/>
      </w:pPr>
      <w:r>
        <w:t xml:space="preserve">Attain 90% retention of new hires within the first year through tailored Cairo-centric onboarding.</w:t>
      </w:r>
    </w:p>
    <w:bookmarkEnd w:id="23"/>
    <w:bookmarkStart w:id="24" w:name="Xa8425ae3f210b3162927c30be52899b0804dc3c"/>
    <w:p>
      <w:pPr>
        <w:pStyle w:val="Heading2"/>
      </w:pPr>
      <w:r>
        <w:t xml:space="preserve">Core Marketing Strategies for Egypt Cairo</w:t>
      </w:r>
    </w:p>
    <w:p>
      <w:pPr>
        <w:pStyle w:val="FirstParagraph"/>
      </w:pPr>
      <w:r>
        <w:rPr>
          <w:bCs/>
          <w:b/>
        </w:rPr>
        <w:t xml:space="preserve">1. Hyper-Local Employer Branding:</w:t>
      </w:r>
    </w:p>
    <w:p>
      <w:pPr>
        <w:numPr>
          <w:ilvl w:val="0"/>
          <w:numId w:val="1003"/>
        </w:numPr>
        <w:pStyle w:val="Compact"/>
      </w:pPr>
      <w:r>
        <w:t xml:space="preserve">Create a dedicated "Cairo Telecom Talent" campaign showcasing engineers working on real projects (e.g., "Building 5G for Cairo’s Metro System") via Instagram, LinkedIn, and Egyptian news portals like Al-Ahram.</w:t>
      </w:r>
    </w:p>
    <w:p>
      <w:pPr>
        <w:numPr>
          <w:ilvl w:val="0"/>
          <w:numId w:val="1003"/>
        </w:numPr>
        <w:pStyle w:val="Compact"/>
      </w:pPr>
      <w:r>
        <w:t xml:space="preserve">Feature testimonials from current Telecommunication Engineers based in Cairo: "I designed the network for Giza’s new smart district—this is where Egypt’s future connects."</w:t>
      </w:r>
    </w:p>
    <w:p>
      <w:pPr>
        <w:pStyle w:val="FirstParagraph"/>
      </w:pPr>
      <w:r>
        <w:rPr>
          <w:bCs/>
          <w:b/>
        </w:rPr>
        <w:t xml:space="preserve">2. Strategic University Partnerships in Egypt:</w:t>
      </w:r>
    </w:p>
    <w:p>
      <w:pPr>
        <w:numPr>
          <w:ilvl w:val="0"/>
          <w:numId w:val="1004"/>
        </w:numPr>
        <w:pStyle w:val="Compact"/>
      </w:pPr>
      <w:r>
        <w:t xml:space="preserve">Forge agreements with Electrical Engineering departments at Cairo University, Ain Shams University, and Future University. Sponsor "Cairo Telecom Innovation Challenges" where students design solutions for local urban problems (e.g., network optimization for Nile-side districts).</w:t>
      </w:r>
    </w:p>
    <w:p>
      <w:pPr>
        <w:numPr>
          <w:ilvl w:val="0"/>
          <w:numId w:val="1004"/>
        </w:numPr>
        <w:pStyle w:val="Compact"/>
      </w:pPr>
      <w:r>
        <w:t xml:space="preserve">Offer guaranteed internships to top performers—converting them into full-time Telecommunication Engineer roles in Cairo.</w:t>
      </w:r>
    </w:p>
    <w:p>
      <w:pPr>
        <w:pStyle w:val="FirstParagraph"/>
      </w:pPr>
      <w:r>
        <w:rPr>
          <w:bCs/>
          <w:b/>
        </w:rPr>
        <w:t xml:space="preserve">3. Community Engagement &amp; Local Events:</w:t>
      </w:r>
    </w:p>
    <w:p>
      <w:pPr>
        <w:numPr>
          <w:ilvl w:val="0"/>
          <w:numId w:val="1005"/>
        </w:numPr>
        <w:pStyle w:val="Compact"/>
      </w:pPr>
      <w:r>
        <w:t xml:space="preserve">Host "Cairo Tech Nights" at venues like Tahrir Square Innovation Hub, featuring talks by senior Telecommunication Engineers on projects like the National Fiber Optic Backbone.</w:t>
      </w:r>
    </w:p>
    <w:p>
      <w:pPr>
        <w:numPr>
          <w:ilvl w:val="0"/>
          <w:numId w:val="1005"/>
        </w:numPr>
        <w:pStyle w:val="Compact"/>
      </w:pPr>
      <w:r>
        <w:t xml:space="preserve">Sponsor the Egyptian Telecommunications Regulatory Authority (NTRA) events in Cairo to directly engage with industry professionals.</w:t>
      </w:r>
    </w:p>
    <w:p>
      <w:pPr>
        <w:pStyle w:val="FirstParagraph"/>
      </w:pPr>
      <w:r>
        <w:rPr>
          <w:bCs/>
          <w:b/>
        </w:rPr>
        <w:t xml:space="preserve">4. Digital Recruitment Campaign:</w:t>
      </w:r>
    </w:p>
    <w:p>
      <w:pPr>
        <w:numPr>
          <w:ilvl w:val="0"/>
          <w:numId w:val="1006"/>
        </w:numPr>
        <w:pStyle w:val="Compact"/>
      </w:pPr>
      <w:r>
        <w:t xml:space="preserve">Run geo-targeted Facebook/Google Ads focusing on Cairo, using keywords: "Telecommunication Engineer jobs Egypt," "Cairo telecom careers," "Egyptian engineering roles."</w:t>
      </w:r>
    </w:p>
    <w:p>
      <w:pPr>
        <w:numPr>
          <w:ilvl w:val="0"/>
          <w:numId w:val="1006"/>
        </w:numPr>
        <w:pStyle w:val="Compact"/>
      </w:pPr>
      <w:r>
        <w:t xml:space="preserve">Develop a career page section detailing Cairo-specific benefits: subsidized Metro passes, Cairo-based project teams, and cultural integration support.</w:t>
      </w:r>
    </w:p>
    <w:bookmarkEnd w:id="24"/>
    <w:bookmarkStart w:id="25" w:name="budget-allocation-egypt-cairo-focus"/>
    <w:p>
      <w:pPr>
        <w:pStyle w:val="Heading2"/>
      </w:pPr>
      <w:r>
        <w:t xml:space="preserve">Budget Allocation (Egypt Cairo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(EGP)</w:t>
            </w:r>
          </w:p>
        </w:tc>
        <w:tc>
          <w:tcPr/>
          <w:p>
            <w:pPr>
              <w:pStyle w:val="Compact"/>
              <w:jc w:val="left"/>
            </w:pPr>
            <w:r>
              <w:t xml:space="preserve">Cairo-Specific Impact</w:t>
            </w:r>
          </w:p>
        </w:tc>
      </w:tr>
      <w:tr>
        <w:tc>
          <w:tcPr/>
          <w:p>
            <w:pPr>
              <w:pStyle w:val="Compact"/>
              <w:jc w:val="left"/>
            </w:pPr>
            <w:r>
              <w:t xml:space="preserve">University Partnerships &amp; Sponsorships</w:t>
            </w:r>
          </w:p>
        </w:tc>
        <w:tc>
          <w:tcPr/>
          <w:p>
            <w:pPr>
              <w:pStyle w:val="Compact"/>
              <w:jc w:val="left"/>
            </w:pPr>
            <w:r>
              <w:t xml:space="preserve">450,000</w:t>
            </w:r>
          </w:p>
        </w:tc>
        <w:tc>
          <w:tcPr/>
          <w:p>
            <w:pPr>
              <w:pStyle w:val="Compact"/>
              <w:jc w:val="left"/>
            </w:pPr>
            <w:r>
              <w:t xml:space="preserve">Direct pipeline from Cairo’s top engineering schools</w:t>
            </w:r>
          </w:p>
        </w:tc>
      </w:tr>
      <w:tr>
        <w:tc>
          <w:tcPr/>
          <w:p>
            <w:pPr>
              <w:pStyle w:val="Compact"/>
              <w:jc w:val="left"/>
            </w:pPr>
            <w:r>
              <w:t xml:space="preserve">Digital Ads (Cairo Geo-Targeting)</w:t>
            </w:r>
          </w:p>
        </w:tc>
        <w:tc>
          <w:tcPr/>
          <w:p>
            <w:pPr>
              <w:pStyle w:val="Compact"/>
              <w:jc w:val="left"/>
            </w:pPr>
            <w:r>
              <w:t xml:space="preserve">320,000</w:t>
            </w:r>
          </w:p>
        </w:tc>
        <w:tc>
          <w:tcPr/>
          <w:p>
            <w:pPr>
              <w:pStyle w:val="Compact"/>
              <w:jc w:val="left"/>
            </w:pPr>
            <w:r>
              <w:t xml:space="preserve">Reaches 78% of Cairo-based engineers online</w:t>
            </w:r>
          </w:p>
        </w:tc>
      </w:tr>
      <w:tr>
        <w:tc>
          <w:tcPr/>
          <w:p>
            <w:pPr>
              <w:pStyle w:val="Compact"/>
              <w:jc w:val="left"/>
            </w:pPr>
            <w:r>
              <w:t xml:space="preserve">Cairo Tech Events &amp; NTRA Sponsorships</w:t>
            </w:r>
          </w:p>
        </w:tc>
        <w:tc>
          <w:tcPr/>
          <w:p>
            <w:pPr>
              <w:pStyle w:val="Compact"/>
              <w:jc w:val="left"/>
            </w:pPr>
            <w:r>
              <w:t xml:space="preserve">210,000</w:t>
            </w:r>
          </w:p>
        </w:tc>
        <w:tc>
          <w:tcPr/>
          <w:p>
            <w:pPr>
              <w:pStyle w:val="Compact"/>
              <w:jc w:val="left"/>
            </w:pPr>
            <w:r>
              <w:t xml:space="preserve">Builds on-ground credibility in Egypt’s telecom hub</w:t>
            </w:r>
          </w:p>
        </w:tc>
      </w:tr>
      <w:tr>
        <w:tc>
          <w:tcPr/>
          <w:p>
            <w:pPr>
              <w:pStyle w:val="Compact"/>
              <w:jc w:val="left"/>
            </w:pPr>
            <w:r>
              <w:t xml:space="preserve">Employer Brand Content (Videos/Case Studies)</w:t>
            </w:r>
          </w:p>
        </w:tc>
        <w:tc>
          <w:tcPr/>
          <w:p>
            <w:pPr>
              <w:pStyle w:val="Compact"/>
              <w:jc w:val="left"/>
            </w:pPr>
            <w:r>
              <w:t xml:space="preserve">185,000</w:t>
            </w:r>
          </w:p>
        </w:tc>
        <w:tc>
          <w:tcPr/>
          <w:p>
            <w:pPr>
              <w:pStyle w:val="Compact"/>
              <w:jc w:val="left"/>
            </w:pPr>
            <w:r>
              <w:t xml:space="preserve">Showcases Cairo projects to local talent</w:t>
            </w:r>
          </w:p>
        </w:tc>
      </w:tr>
    </w:tbl>
    <w:bookmarkEnd w:id="25"/>
    <w:bookmarkStart w:id="26" w:name="X2006731dd8bc95cae37189155cc0c5b10cbcf95"/>
    <w:p>
      <w:pPr>
        <w:pStyle w:val="Heading2"/>
      </w:pPr>
      <w:r>
        <w:t xml:space="preserve">Key Performance Indicators (KPIs) for Egypt Cairo Success</w:t>
      </w:r>
    </w:p>
    <w:p>
      <w:pPr>
        <w:numPr>
          <w:ilvl w:val="0"/>
          <w:numId w:val="1007"/>
        </w:numPr>
        <w:pStyle w:val="Compact"/>
      </w:pPr>
      <w:r>
        <w:rPr>
          <w:bCs/>
          <w:b/>
        </w:rPr>
        <w:t xml:space="preserve">Cairo Candidate Sourcing Rate:</w:t>
      </w:r>
      <w:r>
        <w:t xml:space="preserve"> </w:t>
      </w:r>
      <w:r>
        <w:t xml:space="preserve">65% of applicants must originate from Cairo or be actively relocating to Cairo.</w:t>
      </w:r>
    </w:p>
    <w:p>
      <w:pPr>
        <w:numPr>
          <w:ilvl w:val="0"/>
          <w:numId w:val="1007"/>
        </w:numPr>
        <w:pStyle w:val="Compact"/>
      </w:pPr>
      <w:r>
        <w:rPr>
          <w:bCs/>
          <w:b/>
        </w:rPr>
        <w:t xml:space="preserve">Project Relevance Score:</w:t>
      </w:r>
      <w:r>
        <w:t xml:space="preserve"> </w:t>
      </w:r>
      <w:r>
        <w:t xml:space="preserve">90% of hires must express alignment with Cairo-specific projects (e.g., "I want to work on the Al-Azhar network expansion").</w:t>
      </w:r>
    </w:p>
    <w:p>
      <w:pPr>
        <w:numPr>
          <w:ilvl w:val="0"/>
          <w:numId w:val="1007"/>
        </w:numPr>
        <w:pStyle w:val="Compact"/>
      </w:pPr>
      <w:r>
        <w:rPr>
          <w:bCs/>
          <w:b/>
        </w:rPr>
        <w:t xml:space="preserve">Retention Rate in Cairo:</w:t>
      </w:r>
      <w:r>
        <w:t xml:space="preserve"> </w:t>
      </w:r>
      <w:r>
        <w:t xml:space="preserve">Minimum 85% after 12 months (vs. industry avg. of 75%).</w:t>
      </w:r>
    </w:p>
    <w:bookmarkEnd w:id="26"/>
    <w:bookmarkStart w:id="27" w:name="why-this-plan-wins-in-egypt-cairo"/>
    <w:p>
      <w:pPr>
        <w:pStyle w:val="Heading2"/>
      </w:pPr>
      <w:r>
        <w:t xml:space="preserve">Why This Plan Wins in Egypt Cairo</w:t>
      </w:r>
    </w:p>
    <w:p>
      <w:pPr>
        <w:pStyle w:val="FirstParagraph"/>
      </w:pPr>
      <w:r>
        <w:t xml:space="preserve">This Marketing Plan transcends generic recruitment by embedding itself into Cairo’s technological heartbeat. We don’t just seek Telecommunication Engineers—we seek engineers who see Egypt’s future in the infrastructure they build across Cairo. By leveraging local partnerships, showcasing tangible projects, and addressing Egyptian talent’s unique aspirations (growth within their homeland, not abroad), we create irresistible value. The National Broadband Strategy 2030 isn’t just a government initiative—it’s our recruitment magnet. As Cairo becomes Africa’s telecom nerve center, this plan ensures we are the employer of choice for every Telecommunication Engineer ready to shape Egypt’s connected future.</w:t>
      </w:r>
    </w:p>
    <w:bookmarkEnd w:id="27"/>
    <w:bookmarkStart w:id="28" w:name="conclusion"/>
    <w:p>
      <w:pPr>
        <w:pStyle w:val="Heading2"/>
      </w:pPr>
      <w:r>
        <w:t xml:space="preserve">Conclusion</w:t>
      </w:r>
    </w:p>
    <w:p>
      <w:pPr>
        <w:pStyle w:val="FirstParagraph"/>
      </w:pPr>
      <w:r>
        <w:t xml:space="preserve">The demand for Telecommunication Engineers in Egypt Cairo is not a trend—it’s the foundation of national progress. This Marketing Plan delivers precise, culturally attuned tactics to capture talent where it matters most: in the streets, offices, and innovation hubs of Cairo. By making "Egypt" and "Cairo" central to every recruitment message—positioning our company as the catalyst for Egypt’s digital revolution—we will transform how top engineers perceive their career trajectory. The time to secure Cairo’s next-generation telecom talent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Recruitment in Egypt Cairo</dc:title>
  <dc:creator/>
  <cp:keywords/>
  <dcterms:created xsi:type="dcterms:W3CDTF">2026-07-22T20:46:46Z</dcterms:created>
  <dcterms:modified xsi:type="dcterms:W3CDTF">2026-07-22T20:46:46Z</dcterms:modified>
</cp:coreProperties>
</file>

<file path=docProps/custom.xml><?xml version="1.0" encoding="utf-8"?>
<Properties xmlns="http://schemas.openxmlformats.org/officeDocument/2006/custom-properties" xmlns:vt="http://schemas.openxmlformats.org/officeDocument/2006/docPropsVTypes"/>
</file>