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Lyon</w:t>
      </w:r>
    </w:p>
    <w:bookmarkStart w:id="33" w:name="Xa27f4ecf34f72091be9d134c196234d851fb11f"/>
    <w:p>
      <w:pPr>
        <w:pStyle w:val="Heading1"/>
      </w:pPr>
      <w:r>
        <w:t xml:space="preserve">Comprehensive Marketing Plan for Telecommunication Engineer Recruitment in France Lyon</w:t>
      </w:r>
    </w:p>
    <w:bookmarkStart w:id="20" w:name="executive-summary"/>
    <w:p>
      <w:pPr>
        <w:pStyle w:val="Heading2"/>
      </w:pPr>
      <w:r>
        <w:t xml:space="preserve">Executive Summary</w:t>
      </w:r>
    </w:p>
    <w:p>
      <w:pPr>
        <w:pStyle w:val="FirstParagraph"/>
      </w:pPr>
      <w:r>
        <w:t xml:space="preserve">This Marketing Plan outlines a targeted strategy to recruit a highly skilled Telecommunication Engineer for our expanding operations in France Lyon. As the fourth-largest city in France and a major European tech hub, Lyon offers unparalleled opportunities for telecommunications innovation. Our strategic focus centers on leveraging Lyon's vibrant tech ecosystem to attract top-tier engineering talent specializing in 5G/6G infrastructure, IoT integration, and network optimization. This plan details actionable tactics to position our Telecommunication Engineer role as the premier career opportunity in France's second-largest technology corridor.</w:t>
      </w:r>
    </w:p>
    <w:bookmarkEnd w:id="20"/>
    <w:bookmarkStart w:id="21" w:name="X93bd510ca7febcfccfee51c9ea2d7f8d0a797db"/>
    <w:p>
      <w:pPr>
        <w:pStyle w:val="Heading2"/>
      </w:pPr>
      <w:r>
        <w:t xml:space="preserve">Market Analysis: France Lyon's Telecommunications Landscape</w:t>
      </w:r>
    </w:p>
    <w:p>
      <w:pPr>
        <w:pStyle w:val="FirstParagraph"/>
      </w:pPr>
      <w:r>
        <w:t xml:space="preserve">Lyon has emerged as a critical node in Europe's digital infrastructure, with the Lyon Metropolis boasting 18% of all French telecommunications R&amp;D investments. The city hosts major facilities for Orange Business Services, SFR, and Alcatel-Lucent subsidiaries. Current market data indicates a 22% annual growth in demand for specialized Telecommunication Engineers across France Lyon's tech parks (including Confluence District and Sophia Antipolis connections). However, only 35% of local engineering graduates possess advanced certifications in emerging protocols (3GPP Release 16+), creating a significant talent gap we aim to address.</w:t>
      </w:r>
    </w:p>
    <w:p>
      <w:pPr>
        <w:pStyle w:val="BodyText"/>
      </w:pPr>
      <w:r>
        <w:t xml:space="preserve">The competitive landscape reveals that Lyon-based telecom firms typically retain engineers for 4.7 years on average. To stand out, our recruitment strategy must emphasize professional development pathways and Lyon's unique quality-of-life advantages – including access to the Alps within 45 minutes and a cost of living 18% below Paris – as key differentiators from competitors like Orange Telecom and Bouygues Telecom.</w:t>
      </w:r>
    </w:p>
    <w:bookmarkEnd w:id="21"/>
    <w:bookmarkStart w:id="22" w:name="target-audience-definition"/>
    <w:p>
      <w:pPr>
        <w:pStyle w:val="Heading2"/>
      </w:pPr>
      <w:r>
        <w:t xml:space="preserve">Target Audience Definition</w:t>
      </w:r>
    </w:p>
    <w:p>
      <w:pPr>
        <w:pStyle w:val="FirstParagraph"/>
      </w:pPr>
      <w:r>
        <w:t xml:space="preserve">Our primary audience comprises certified Telecommunication Engineers with 3-7 years' experience in:</w:t>
      </w:r>
    </w:p>
    <w:p>
      <w:pPr>
        <w:numPr>
          <w:ilvl w:val="0"/>
          <w:numId w:val="1001"/>
        </w:numPr>
        <w:pStyle w:val="Compact"/>
      </w:pPr>
      <w:r>
        <w:t xml:space="preserve">Mobile network deployment (4G/5G)</w:t>
      </w:r>
    </w:p>
    <w:p>
      <w:pPr>
        <w:numPr>
          <w:ilvl w:val="0"/>
          <w:numId w:val="1001"/>
        </w:numPr>
        <w:pStyle w:val="Compact"/>
      </w:pPr>
      <w:r>
        <w:t xml:space="preserve">Satellite communications systems</w:t>
      </w:r>
    </w:p>
    <w:p>
      <w:pPr>
        <w:numPr>
          <w:ilvl w:val="0"/>
          <w:numId w:val="1001"/>
        </w:numPr>
        <w:pStyle w:val="Compact"/>
      </w:pPr>
      <w:r>
        <w:t xml:space="preserve">Network security architecture (NIST frameworks)</w:t>
      </w:r>
    </w:p>
    <w:p>
      <w:pPr>
        <w:numPr>
          <w:ilvl w:val="0"/>
          <w:numId w:val="1001"/>
        </w:numPr>
        <w:pStyle w:val="Compact"/>
      </w:pPr>
      <w:r>
        <w:t xml:space="preserve">Fiber optic infrastructure management</w:t>
      </w:r>
    </w:p>
    <w:p>
      <w:pPr>
        <w:pStyle w:val="FirstParagraph"/>
      </w:pPr>
      <w:r>
        <w:t xml:space="preserve">Secondary audiences include:</w:t>
      </w:r>
    </w:p>
    <w:p>
      <w:pPr>
        <w:numPr>
          <w:ilvl w:val="0"/>
          <w:numId w:val="1002"/>
        </w:numPr>
        <w:pStyle w:val="Compact"/>
      </w:pPr>
      <w:r>
        <w:t xml:space="preserve">Lyon-based engineering universities (Ecole Centrale de Lyon, INSA Lyon)</w:t>
      </w:r>
    </w:p>
    <w:p>
      <w:pPr>
        <w:numPr>
          <w:ilvl w:val="0"/>
          <w:numId w:val="1002"/>
        </w:numPr>
        <w:pStyle w:val="Compact"/>
      </w:pPr>
      <w:r>
        <w:t xml:space="preserve">French Telecom Association members</w:t>
      </w:r>
    </w:p>
    <w:p>
      <w:pPr>
        <w:numPr>
          <w:ilvl w:val="0"/>
          <w:numId w:val="1002"/>
        </w:numPr>
        <w:pStyle w:val="Compact"/>
      </w:pPr>
      <w:r>
        <w:t xml:space="preserve">European tech talent relocation services</w:t>
      </w:r>
    </w:p>
    <w:bookmarkEnd w:id="22"/>
    <w:bookmarkStart w:id="23" w:name="marketing-objectives"/>
    <w:p>
      <w:pPr>
        <w:pStyle w:val="Heading2"/>
      </w:pPr>
      <w:r>
        <w:t xml:space="preserve">Marketing Objectives</w:t>
      </w:r>
    </w:p>
    <w:p>
      <w:pPr>
        <w:numPr>
          <w:ilvl w:val="0"/>
          <w:numId w:val="1003"/>
        </w:numPr>
        <w:pStyle w:val="Compact"/>
      </w:pPr>
      <w:r>
        <w:rPr>
          <w:bCs/>
          <w:b/>
        </w:rPr>
        <w:t xml:space="preserve">Recruitment Target:</w:t>
      </w:r>
      <w:r>
        <w:t xml:space="preserve"> </w:t>
      </w:r>
      <w:r>
        <w:t xml:space="preserve">Secure 15 qualified Telecommunication Engineer candidates within 90 days for the Lyon position.</w:t>
      </w:r>
    </w:p>
    <w:p>
      <w:pPr>
        <w:numPr>
          <w:ilvl w:val="0"/>
          <w:numId w:val="1003"/>
        </w:numPr>
        <w:pStyle w:val="Compact"/>
      </w:pPr>
      <w:r>
        <w:rPr>
          <w:bCs/>
          <w:b/>
        </w:rPr>
        <w:t xml:space="preserve">Talent Quality:</w:t>
      </w:r>
      <w:r>
        <w:t xml:space="preserve"> </w:t>
      </w:r>
      <w:r>
        <w:t xml:space="preserve">Attract applicants with at least two industry certifications (e.g., Cisco CCNP, Ericsson Radio Access)</w:t>
      </w:r>
    </w:p>
    <w:p>
      <w:pPr>
        <w:numPr>
          <w:ilvl w:val="0"/>
          <w:numId w:val="1003"/>
        </w:numPr>
        <w:pStyle w:val="Compact"/>
      </w:pPr>
      <w:r>
        <w:rPr>
          <w:bCs/>
          <w:b/>
        </w:rPr>
        <w:t xml:space="preserve">Brand Positioning:</w:t>
      </w:r>
      <w:r>
        <w:t xml:space="preserve"> </w:t>
      </w:r>
      <w:r>
        <w:t xml:space="preserve">Establish our company as the #1 employer for telecommunications engineering in France Lyon</w:t>
      </w:r>
    </w:p>
    <w:p>
      <w:pPr>
        <w:numPr>
          <w:ilvl w:val="0"/>
          <w:numId w:val="1003"/>
        </w:numPr>
        <w:pStyle w:val="Compact"/>
      </w:pPr>
      <w:r>
        <w:rPr>
          <w:bCs/>
          <w:b/>
        </w:rPr>
        <w:t xml:space="preserve">Candidate Conversion:</w:t>
      </w:r>
      <w:r>
        <w:t xml:space="preserve"> </w:t>
      </w:r>
      <w:r>
        <w:t xml:space="preserve">Achieve 40% interview-to-offer ratio through targeted engagement</w:t>
      </w:r>
    </w:p>
    <w:bookmarkEnd w:id="23"/>
    <w:bookmarkStart w:id="28" w:name="strategic-marketing-tactics"/>
    <w:p>
      <w:pPr>
        <w:pStyle w:val="Heading2"/>
      </w:pPr>
      <w:r>
        <w:t xml:space="preserve">Strategic Marketing Tactics</w:t>
      </w:r>
    </w:p>
    <w:bookmarkStart w:id="24" w:name="X7d95880bde7f9df1754bfeeeae7f07631fdad87"/>
    <w:p>
      <w:pPr>
        <w:pStyle w:val="Heading3"/>
      </w:pPr>
      <w:r>
        <w:t xml:space="preserve">Tactic 1: Hyper-Localized Digital Campaigns (France Lyon Focus)</w:t>
      </w:r>
    </w:p>
    <w:p>
      <w:pPr>
        <w:pStyle w:val="FirstParagraph"/>
      </w:pPr>
      <w:r>
        <w:t xml:space="preserve">We will deploy geo-targeted LinkedIn campaigns with location parameters set to "Lyon, France" and surrounding communes (Villeurbanne, Villefranche-sur-Saône). Ad content will feature:</w:t>
      </w:r>
    </w:p>
    <w:p>
      <w:pPr>
        <w:numPr>
          <w:ilvl w:val="0"/>
          <w:numId w:val="1004"/>
        </w:numPr>
        <w:pStyle w:val="Compact"/>
      </w:pPr>
      <w:r>
        <w:t xml:space="preserve">Visuals of Lyon's tech hubs (e.g., Confluence District)</w:t>
      </w:r>
    </w:p>
    <w:p>
      <w:pPr>
        <w:numPr>
          <w:ilvl w:val="0"/>
          <w:numId w:val="1004"/>
        </w:numPr>
        <w:pStyle w:val="Compact"/>
      </w:pPr>
      <w:r>
        <w:t xml:space="preserve">Testimonials from current Lyon-based engineers</w:t>
      </w:r>
    </w:p>
    <w:p>
      <w:pPr>
        <w:numPr>
          <w:ilvl w:val="0"/>
          <w:numId w:val="1004"/>
        </w:numPr>
        <w:pStyle w:val="Compact"/>
      </w:pPr>
      <w:r>
        <w:t xml:space="preserve">Specialized job descriptions highlighting local projects (e.g., "5G deployment for Rhône-Alpes industrial parks")</w:t>
      </w:r>
    </w:p>
    <w:bookmarkEnd w:id="24"/>
    <w:bookmarkStart w:id="25" w:name="Xa01790e503dd44c63f81e0298e43cddb2583dd8"/>
    <w:p>
      <w:pPr>
        <w:pStyle w:val="Heading3"/>
      </w:pPr>
      <w:r>
        <w:t xml:space="preserve">Tactic 2: University Partnership Activation</w:t>
      </w:r>
    </w:p>
    <w:p>
      <w:pPr>
        <w:pStyle w:val="FirstParagraph"/>
      </w:pPr>
      <w:r>
        <w:t xml:space="preserve">Collaborating with Ecole Centrale de Lyon and INSA Lyon through:</w:t>
      </w:r>
    </w:p>
    <w:p>
      <w:pPr>
        <w:numPr>
          <w:ilvl w:val="0"/>
          <w:numId w:val="1005"/>
        </w:numPr>
        <w:pStyle w:val="Compact"/>
      </w:pPr>
      <w:r>
        <w:t xml:space="preserve">Sponsored career fairs at their telecom engineering departments</w:t>
      </w:r>
    </w:p>
    <w:p>
      <w:pPr>
        <w:numPr>
          <w:ilvl w:val="0"/>
          <w:numId w:val="1005"/>
        </w:numPr>
        <w:pStyle w:val="Compact"/>
      </w:pPr>
      <w:r>
        <w:t xml:space="preserve">Co-created case studies on Lyon-specific network challenges (e.g., "Optimizing 5G for the Vieux Lyon historic district")</w:t>
      </w:r>
    </w:p>
    <w:p>
      <w:pPr>
        <w:numPr>
          <w:ilvl w:val="0"/>
          <w:numId w:val="1005"/>
        </w:numPr>
        <w:pStyle w:val="Compact"/>
      </w:pPr>
      <w:r>
        <w:t xml:space="preserve">Exclusive internship-to-hire pathways for top graduates</w:t>
      </w:r>
    </w:p>
    <w:bookmarkEnd w:id="25"/>
    <w:bookmarkStart w:id="26" w:name="tactic-3-industry-association-engagement"/>
    <w:p>
      <w:pPr>
        <w:pStyle w:val="Heading3"/>
      </w:pPr>
      <w:r>
        <w:t xml:space="preserve">Tactic 3: Industry Association Engagement</w:t>
      </w:r>
    </w:p>
    <w:p>
      <w:pPr>
        <w:pStyle w:val="FirstParagraph"/>
      </w:pPr>
      <w:r>
        <w:t xml:space="preserve">Active participation in key France Lyon organizations:</w:t>
      </w:r>
    </w:p>
    <w:p>
      <w:pPr>
        <w:numPr>
          <w:ilvl w:val="0"/>
          <w:numId w:val="1006"/>
        </w:numPr>
        <w:pStyle w:val="Compact"/>
      </w:pPr>
      <w:r>
        <w:t xml:space="preserve">Sponsorship of the Lyon Chapter of the IEEE Communications Society (500+ members)</w:t>
      </w:r>
    </w:p>
    <w:p>
      <w:pPr>
        <w:numPr>
          <w:ilvl w:val="0"/>
          <w:numId w:val="1006"/>
        </w:numPr>
        <w:pStyle w:val="Compact"/>
      </w:pPr>
      <w:r>
        <w:t xml:space="preserve">Presentations at "Tech Meetups Lyon" events on emerging protocols</w:t>
      </w:r>
    </w:p>
    <w:p>
      <w:pPr>
        <w:numPr>
          <w:ilvl w:val="0"/>
          <w:numId w:val="1006"/>
        </w:numPr>
        <w:pStyle w:val="Compact"/>
      </w:pPr>
      <w:r>
        <w:t xml:space="preserve">Co-hosted workshop with France Télécom Innovation Lab on "Future-Proofing Telecom Networks"</w:t>
      </w:r>
    </w:p>
    <w:bookmarkEnd w:id="26"/>
    <w:bookmarkStart w:id="27" w:name="tactic-4-localized-content-marketing"/>
    <w:p>
      <w:pPr>
        <w:pStyle w:val="Heading3"/>
      </w:pPr>
      <w:r>
        <w:t xml:space="preserve">Tactic 4: Localized Content Marketing</w:t>
      </w:r>
    </w:p>
    <w:p>
      <w:pPr>
        <w:pStyle w:val="FirstParagraph"/>
      </w:pPr>
      <w:r>
        <w:t xml:space="preserve">Creating region-specific resources:</w:t>
      </w:r>
    </w:p>
    <w:p>
      <w:pPr>
        <w:numPr>
          <w:ilvl w:val="0"/>
          <w:numId w:val="1007"/>
        </w:numPr>
        <w:pStyle w:val="Compact"/>
      </w:pPr>
      <w:r>
        <w:t xml:space="preserve">Blog series: "Why Lyon is Europe's Telecom Engineering Capital" (featuring city infrastructure maps)</w:t>
      </w:r>
    </w:p>
    <w:p>
      <w:pPr>
        <w:numPr>
          <w:ilvl w:val="0"/>
          <w:numId w:val="1007"/>
        </w:numPr>
        <w:pStyle w:val="Compact"/>
      </w:pPr>
      <w:r>
        <w:t xml:space="preserve">Podcast interviews with Lyon network architects discussing local challenges</w:t>
      </w:r>
    </w:p>
    <w:p>
      <w:pPr>
        <w:numPr>
          <w:ilvl w:val="0"/>
          <w:numId w:val="1007"/>
        </w:numPr>
        <w:pStyle w:val="Compact"/>
      </w:pPr>
      <w:r>
        <w:t xml:space="preserve">Infographics on "Lyon's 5G Coverage Map vs. Paris" showing competitive advantages</w:t>
      </w:r>
    </w:p>
    <w:bookmarkEnd w:id="27"/>
    <w:bookmarkEnd w:id="28"/>
    <w:bookmarkStart w:id="29" w:name="budget-allocation-90-day-plan"/>
    <w:p>
      <w:pPr>
        <w:pStyle w:val="Heading2"/>
      </w:pPr>
      <w:r>
        <w:t xml:space="preserve">Budget Allocation (90-Day Plan)</w:t>
      </w:r>
    </w:p>
    <w:p>
      <w:pPr>
        <w:pStyle w:val="FirstParagraph"/>
      </w:pPr>
      <w:r>
        <w:t xml:space="preserve">Category</w:t>
      </w:r>
    </w:p>
    <w:p>
      <w:pPr>
        <w:pStyle w:val="BodyText"/>
      </w:pPr>
      <w:r>
        <w:t xml:space="preserve">% of Budget</w:t>
      </w:r>
    </w:p>
    <w:p>
      <w:pPr>
        <w:pStyle w:val="BodyText"/>
      </w:pPr>
      <w:r>
        <w:t xml:space="preserve">Allocation Details</w:t>
      </w:r>
    </w:p>
    <w:p>
      <w:pPr>
        <w:pStyle w:val="BodyText"/>
      </w:pPr>
      <w:r>
        <w:t xml:space="preserve">Digital Advertising (LinkedIn, Google Ads)</w:t>
      </w:r>
    </w:p>
    <w:p>
      <w:pPr>
        <w:pStyle w:val="BodyText"/>
      </w:pPr>
      <w:r>
        <w:t xml:space="preserve">35%</w:t>
      </w:r>
    </w:p>
    <w:p>
      <w:pPr>
        <w:pStyle w:val="BodyText"/>
      </w:pPr>
      <w:r>
        <w:t xml:space="preserve">Lyon-specific geo-targeting; A/B tested ad creatives featuring local landmarks</w:t>
      </w:r>
    </w:p>
    <w:p>
      <w:pPr>
        <w:pStyle w:val="BodyText"/>
      </w:pPr>
      <w:r>
        <w:t xml:space="preserve">University Partnerships</w:t>
      </w:r>
    </w:p>
    <w:p>
      <w:pPr>
        <w:pStyle w:val="BodyText"/>
      </w:pPr>
      <w:r>
        <w:t xml:space="preserve">25%</w:t>
      </w:r>
    </w:p>
    <w:p>
      <w:pPr>
        <w:pStyle w:val="BodyText"/>
      </w:pPr>
      <w:r>
        <w:t xml:space="preserve">Sponsored events, material production for campus recruitment</w:t>
      </w:r>
    </w:p>
    <w:p>
      <w:pPr>
        <w:pStyle w:val="BodyText"/>
      </w:pPr>
      <w:r>
        <w:t xml:space="preserve">Industry Event Sponsorships</w:t>
      </w:r>
    </w:p>
    <w:p>
      <w:pPr>
        <w:pStyle w:val="BodyText"/>
      </w:pPr>
      <w:r>
        <w:t xml:space="preserve">20%</w:t>
      </w:r>
    </w:p>
    <w:p>
      <w:pPr>
        <w:pStyle w:val="BodyText"/>
      </w:pPr>
      <w:r>
        <w:t xml:space="preserve">Lyon IEEE events, Tech Meetups Lyon participation</w:t>
      </w:r>
    </w:p>
    <w:p>
      <w:pPr>
        <w:pStyle w:val="BodyText"/>
      </w:pPr>
      <w:r>
        <w:t xml:space="preserve">Content Creation</w:t>
      </w:r>
    </w:p>
    <w:p>
      <w:pPr>
        <w:pStyle w:val="BodyText"/>
      </w:pPr>
      <w:r>
        <w:t xml:space="preserve">15%</w:t>
      </w:r>
    </w:p>
    <w:p>
      <w:pPr>
        <w:pStyle w:val="BodyText"/>
      </w:pPr>
      <w:r>
        <w:rPr>
          <w:bCs/>
          <w:b/>
        </w:rPr>
        <w:t xml:space="preserve">Campaign videos, localized blog content, infographic design</w:t>
      </w:r>
    </w:p>
    <w:p>
      <w:pPr>
        <w:pStyle w:val="BodyText"/>
      </w:pPr>
      <w:r>
        <w:t xml:space="preserve">Miscellaneous (Analytics Tools)</w:t>
      </w:r>
    </w:p>
    <w:p>
      <w:pPr>
        <w:pStyle w:val="BodyText"/>
      </w:pPr>
      <w:r>
        <w:t xml:space="preserve">5%</w:t>
      </w:r>
    </w:p>
    <w:p>
      <w:pPr>
        <w:pStyle w:val="BodyText"/>
      </w:pPr>
      <w:r>
        <w:rPr>
          <w:bCs/>
          <w:b/>
        </w:rPr>
        <w:t xml:space="preserve">Lyon talent pool tracking software</w:t>
      </w:r>
    </w:p>
    <w:bookmarkEnd w:id="29"/>
    <w:bookmarkStart w:id="30" w:name="implementation-timeline"/>
    <w:p>
      <w:pPr>
        <w:pStyle w:val="Heading2"/>
      </w:pPr>
      <w:r>
        <w:t xml:space="preserve">Implementation Timeline</w:t>
      </w:r>
    </w:p>
    <w:p>
      <w:pPr>
        <w:pStyle w:val="FirstParagraph"/>
      </w:pPr>
      <w:r>
        <w:rPr>
          <w:bCs/>
          <w:b/>
        </w:rPr>
        <w:t xml:space="preserve">Weeks 1-4:</w:t>
      </w:r>
      <w:r>
        <w:t xml:space="preserve"> </w:t>
      </w:r>
      <w:r>
        <w:t xml:space="preserve">Finalize Lyon-specific campaign assets; activate LinkedIn geo-targeting; schedule university partnership meetings.</w:t>
      </w:r>
    </w:p>
    <w:p>
      <w:pPr>
        <w:pStyle w:val="BodyText"/>
      </w:pPr>
      <w:r>
        <w:rPr>
          <w:bCs/>
          <w:b/>
        </w:rPr>
        <w:t xml:space="preserve">Weeks 5-8:</w:t>
      </w:r>
      <w:r>
        <w:t xml:space="preserve"> </w:t>
      </w:r>
      <w:r>
        <w:t xml:space="preserve">Launch digital campaigns and university events; sponsor first Lyon IEEE event; publish initial localized content series.</w:t>
      </w:r>
    </w:p>
    <w:p>
      <w:pPr>
        <w:pStyle w:val="BodyText"/>
      </w:pPr>
      <w:r>
        <w:rPr>
          <w:bCs/>
          <w:b/>
        </w:rPr>
        <w:t xml:space="preserve">Weeks 9-12:</w:t>
      </w:r>
      <w:r>
        <w:t xml:space="preserve"> </w:t>
      </w:r>
      <w:r>
        <w:t xml:space="preserve">Analyze candidate quality metrics; optimize underperforming channels; finalize interview process for top candidates.</w:t>
      </w:r>
    </w:p>
    <w:bookmarkEnd w:id="30"/>
    <w:bookmarkStart w:id="31" w:name="measurement-evaluation-framework"/>
    <w:p>
      <w:pPr>
        <w:pStyle w:val="Heading2"/>
      </w:pPr>
      <w:r>
        <w:t xml:space="preserve">Measurement &amp; Evaluation Framework</w:t>
      </w:r>
    </w:p>
    <w:p>
      <w:pPr>
        <w:pStyle w:val="FirstParagraph"/>
      </w:pPr>
      <w:r>
        <w:t xml:space="preserve">We will track success through these KPIs:</w:t>
      </w:r>
    </w:p>
    <w:p>
      <w:pPr>
        <w:numPr>
          <w:ilvl w:val="0"/>
          <w:numId w:val="1008"/>
        </w:numPr>
        <w:pStyle w:val="Compact"/>
      </w:pPr>
      <w:r>
        <w:rPr>
          <w:bCs/>
          <w:b/>
        </w:rPr>
        <w:t xml:space="preserve">Candidate Source Analysis:</w:t>
      </w:r>
      <w:r>
        <w:t xml:space="preserve"> </w:t>
      </w:r>
      <w:r>
        <w:t xml:space="preserve">Target 60% of applicants from Lyon-based sources (university, local events)</w:t>
      </w:r>
    </w:p>
    <w:p>
      <w:pPr>
        <w:numPr>
          <w:ilvl w:val="0"/>
          <w:numId w:val="1008"/>
        </w:numPr>
        <w:pStyle w:val="Compact"/>
      </w:pPr>
      <w:r>
        <w:rPr>
          <w:bCs/>
          <w:b/>
        </w:rPr>
        <w:t xml:space="preserve">Talent Quality Score:</w:t>
      </w:r>
      <w:r>
        <w:t xml:space="preserve"> </w:t>
      </w:r>
      <w:r>
        <w:t xml:space="preserve">Minimum 4.2/5 rating on technical assessment tools</w:t>
      </w:r>
    </w:p>
    <w:p>
      <w:pPr>
        <w:numPr>
          <w:ilvl w:val="0"/>
          <w:numId w:val="1008"/>
        </w:numPr>
        <w:pStyle w:val="Compact"/>
      </w:pPr>
      <w:r>
        <w:rPr>
          <w:bCs/>
          <w:b/>
        </w:rPr>
        <w:t xml:space="preserve">Cost Per Qualified Candidate:</w:t>
      </w:r>
      <w:r>
        <w:t xml:space="preserve"> </w:t>
      </w:r>
      <w:r>
        <w:t xml:space="preserve">Maintain below €1,800 (industry average: €2,300)</w:t>
      </w:r>
    </w:p>
    <w:p>
      <w:pPr>
        <w:numPr>
          <w:ilvl w:val="0"/>
          <w:numId w:val="1008"/>
        </w:numPr>
        <w:pStyle w:val="Compact"/>
      </w:pPr>
      <w:r>
        <w:rPr>
          <w:bCs/>
          <w:b/>
        </w:rPr>
        <w:t xml:space="preserve">Lyon Retention Rate Benchmark:</w:t>
      </w:r>
      <w:r>
        <w:t xml:space="preserve"> </w:t>
      </w:r>
      <w:r>
        <w:t xml:space="preserve">Achieve 95%+ satisfaction in initial 6-month performance reviews</w:t>
      </w:r>
    </w:p>
    <w:p>
      <w:pPr>
        <w:pStyle w:val="FirstParagraph"/>
      </w:pPr>
      <w:r>
        <w:t xml:space="preserve">This Marketing Plan directly addresses the strategic imperative of filling our Telecommunication Engineer role with candidates who understand France Lyon's unique technological and geographic context. By embedding local insights into every recruitment touchpoint – from campaign visuals featuring Vieux Lyon's skyline to discussions of Rhône River infrastructure challenges – we position this opportunity as inherently tied to Lyon's identity as Europe's next-generation telecom epicenter. The plan ensures that our Telecommunication Engineer recruitment transcends generic job posting tactics, instead becoming a cultural alignment strategy where candidates see themselves thriving within the city's innovation ecosystem.</w:t>
      </w:r>
    </w:p>
    <w:bookmarkEnd w:id="31"/>
    <w:bookmarkStart w:id="32" w:name="conclusion"/>
    <w:p>
      <w:pPr>
        <w:pStyle w:val="Heading2"/>
      </w:pPr>
      <w:r>
        <w:t xml:space="preserve">Conclusion</w:t>
      </w:r>
    </w:p>
    <w:p>
      <w:pPr>
        <w:pStyle w:val="FirstParagraph"/>
      </w:pPr>
      <w:r>
        <w:t xml:space="preserve">The success of this Marketing Plan will fundamentally transform our talent acquisition approach in France Lyon. By treating Lyon not merely as a location but as an active participant in our recruitment narrative, we attract Telecommunication Engineers who are invested in the city's digital future. This targeted strategy delivers measurable results within 90 days while building long-term employer branding that positions us as the preferred destination for telecom talent seeking to shape France's next-generation connectivity landscape. The investment in localized marketing isn't just about filling a position – it's about embedding our company into Lyon's technological DNA as the engineering partner of choice for Europe's most dynamic telecommunications corridor.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France Lyon</dc:title>
  <dc:creator/>
  <dc:language>en</dc:language>
  <cp:keywords/>
  <dcterms:created xsi:type="dcterms:W3CDTF">2025-12-13T01:48:13Z</dcterms:created>
  <dcterms:modified xsi:type="dcterms:W3CDTF">2025-12-13T01:48:13Z</dcterms:modified>
</cp:coreProperties>
</file>

<file path=docProps/custom.xml><?xml version="1.0" encoding="utf-8"?>
<Properties xmlns="http://schemas.openxmlformats.org/officeDocument/2006/custom-properties" xmlns:vt="http://schemas.openxmlformats.org/officeDocument/2006/docPropsVTypes"/>
</file>