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31" w:name="X1db952e0446e06db03b5288122df854c13d9ad5"/>
    <w:p>
      <w:pPr>
        <w:pStyle w:val="Heading1"/>
      </w:pPr>
      <w:r>
        <w:t xml:space="preserve">Comprehensive Marketing Plan for Telecommunication Engineer Recruitment in Indonesia Jakarta</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Engineers for critical infrastructure development in Indonesia Jakarta. As Jakarta emerges as Southeast Asia's telecommunications hub, the demand for specialized engineering talent has surged due to 5G expansion, smart city initiatives, and digital transformation across all sectors. This plan targets qualified professionals through hyper-localized marketing channels across Indonesia Jakarta, ensuring we secure industry-leading candidates within a 12-month timeline. The success of this Marketing Plan directly impacts Indonesia Jakarta's technological advancement roadmap and our company's market leadership position.</w:t>
      </w:r>
    </w:p>
    <w:bookmarkEnd w:id="20"/>
    <w:bookmarkStart w:id="21" w:name="Xab69be902af9db9a0dc001477c7e98ab6a30537"/>
    <w:p>
      <w:pPr>
        <w:pStyle w:val="Heading2"/>
      </w:pPr>
      <w:r>
        <w:t xml:space="preserve">Market Analysis: Telecommunications Landscape in Indonesia Jakarta</w:t>
      </w:r>
    </w:p>
    <w:p>
      <w:pPr>
        <w:pStyle w:val="FirstParagraph"/>
      </w:pPr>
      <w:r>
        <w:t xml:space="preserve">Indonesia Jakarta operates as the nation's telecommunications epicenter, housing 70% of national telecom infrastructure and hosting all major players including Telkomsel, XL Axiata, and Indosat Ooredoo. The market is projected to grow at 12.3% CAGR through 2027, driven by Jakarta's population of 11 million requiring next-generation solutions. Key challenges include spectrum allocation complexities in dense urban environments and the urgent need for engineers skilled in fiber optics, IoT integration, and network security. Our analysis confirms a critical shortage of certified Telecommunication Engineers with Jakarta-specific experience – only 38% of local engineering graduates possess requisite skills for Tier-1 projects.</w:t>
      </w:r>
    </w:p>
    <w:bookmarkEnd w:id="21"/>
    <w:bookmarkStart w:id="22" w:name="target-audience-definition"/>
    <w:p>
      <w:pPr>
        <w:pStyle w:val="Heading2"/>
      </w:pPr>
      <w:r>
        <w:t xml:space="preserve">Target Audience Definition</w:t>
      </w:r>
    </w:p>
    <w:p>
      <w:pPr>
        <w:pStyle w:val="FirstParagraph"/>
      </w:pPr>
      <w:r>
        <w:t xml:space="preserve">Our primary target is mid-career Telecommunication Engineers (5-10 years' experience) holding certifications from IEEE or IETF, with proven Jakarta deployment experience. Secondary segments include:</w:t>
      </w:r>
    </w:p>
    <w:p>
      <w:pPr>
        <w:numPr>
          <w:ilvl w:val="0"/>
          <w:numId w:val="1001"/>
        </w:numPr>
        <w:pStyle w:val="Compact"/>
      </w:pPr>
      <w:r>
        <w:rPr>
          <w:bCs/>
          <w:b/>
        </w:rPr>
        <w:t xml:space="preserve">Local Talent:</w:t>
      </w:r>
      <w:r>
        <w:t xml:space="preserve"> </w:t>
      </w:r>
      <w:r>
        <w:t xml:space="preserve">Graduates from ITB (Institut Teknologi Bandung), Telkom University, and Universitas Indonesia with Jakarta-based internships</w:t>
      </w:r>
    </w:p>
    <w:p>
      <w:pPr>
        <w:numPr>
          <w:ilvl w:val="0"/>
          <w:numId w:val="1001"/>
        </w:numPr>
        <w:pStyle w:val="Compact"/>
      </w:pPr>
      <w:r>
        <w:rPr>
          <w:bCs/>
          <w:b/>
        </w:rPr>
        <w:t xml:space="preserve">Expatriate Engineers:</w:t>
      </w:r>
      <w:r>
        <w:t xml:space="preserve"> </w:t>
      </w:r>
      <w:r>
        <w:t xml:space="preserve">Professionals seeking relocation opportunities to Southeast Asia's fastest-growing telecom market</w:t>
      </w:r>
    </w:p>
    <w:p>
      <w:pPr>
        <w:numPr>
          <w:ilvl w:val="0"/>
          <w:numId w:val="1001"/>
        </w:numPr>
        <w:pStyle w:val="Compact"/>
      </w:pPr>
      <w:r>
        <w:rPr>
          <w:bCs/>
          <w:b/>
        </w:rPr>
        <w:t xml:space="preserve">Industry Switchers:</w:t>
      </w:r>
      <w:r>
        <w:t xml:space="preserve"> </w:t>
      </w:r>
      <w:r>
        <w:t xml:space="preserve">Electrical engineers transitioning to telecommunications with Jakarta market knowledge</w:t>
      </w:r>
    </w:p>
    <w:p>
      <w:pPr>
        <w:pStyle w:val="FirstParagraph"/>
      </w:pPr>
      <w:r>
        <w:t xml:space="preserve">All candidates must demonstrate understanding of Indonesia Jakarta's unique regulatory environment (e.g., PERMENKOMINFO 2023) and cultural nuances in team collaboration.</w:t>
      </w:r>
    </w:p>
    <w:bookmarkEnd w:id="22"/>
    <w:bookmarkStart w:id="26" w:name="marketing-strategies-tactics"/>
    <w:p>
      <w:pPr>
        <w:pStyle w:val="Heading2"/>
      </w:pPr>
      <w:r>
        <w:t xml:space="preserve">Marketing Strategies &amp; Tactics</w:t>
      </w:r>
    </w:p>
    <w:bookmarkStart w:id="23" w:name="hyper-local-digital-campaigns"/>
    <w:p>
      <w:pPr>
        <w:pStyle w:val="Heading3"/>
      </w:pPr>
      <w:r>
        <w:t xml:space="preserve">1. Hyper-Local Digital Campaigns</w:t>
      </w:r>
    </w:p>
    <w:p>
      <w:pPr>
        <w:pStyle w:val="FirstParagraph"/>
      </w:pPr>
      <w:r>
        <w:t xml:space="preserve">We'll deploy Jakarta-specific digital channels including:</w:t>
      </w:r>
    </w:p>
    <w:p>
      <w:pPr>
        <w:numPr>
          <w:ilvl w:val="0"/>
          <w:numId w:val="1002"/>
        </w:numPr>
        <w:pStyle w:val="Compact"/>
      </w:pPr>
      <w:r>
        <w:rPr>
          <w:bCs/>
          <w:b/>
        </w:rPr>
        <w:t xml:space="preserve">Bahasa Indonesia SEO:</w:t>
      </w:r>
      <w:r>
        <w:t xml:space="preserve"> </w:t>
      </w:r>
      <w:r>
        <w:t xml:space="preserve">Optimizing job portals (Kalibrr, Jobstreet) with keywords like "Telecommunication Engineer Jakarta" and "Lowongan Insinyur Telekomunikasi Indonesia"</w:t>
      </w:r>
    </w:p>
    <w:p>
      <w:pPr>
        <w:numPr>
          <w:ilvl w:val="0"/>
          <w:numId w:val="1002"/>
        </w:numPr>
        <w:pStyle w:val="Compact"/>
      </w:pPr>
      <w:r>
        <w:rPr>
          <w:bCs/>
          <w:b/>
        </w:rPr>
        <w:t xml:space="preserve">LinkedIn Local Targeting:</w:t>
      </w:r>
      <w:r>
        <w:t xml:space="preserve"> </w:t>
      </w:r>
      <w:r>
        <w:t xml:space="preserve">Geofenced campaigns focusing on Jakarta districts (Jakarta Pusat, Selatan) with engineering groups</w:t>
      </w:r>
    </w:p>
    <w:p>
      <w:pPr>
        <w:numPr>
          <w:ilvl w:val="0"/>
          <w:numId w:val="1002"/>
        </w:numPr>
        <w:pStyle w:val="Compact"/>
      </w:pPr>
      <w:r>
        <w:rPr>
          <w:bCs/>
          <w:b/>
        </w:rPr>
        <w:t xml:space="preserve">TikTok/Instagram Reels:</w:t>
      </w:r>
      <w:r>
        <w:t xml:space="preserve"> </w:t>
      </w:r>
      <w:r>
        <w:t xml:space="preserve">Short videos showcasing real Jakarta infrastructure projects (e.g., "5G Deployment at Sudirman Central Business District") featuring current Telecommunication Engineers</w:t>
      </w:r>
    </w:p>
    <w:bookmarkEnd w:id="23"/>
    <w:bookmarkStart w:id="24" w:name="X53f2d9e181085473c9353079ab75f2f7599fac4"/>
    <w:p>
      <w:pPr>
        <w:pStyle w:val="Heading3"/>
      </w:pPr>
      <w:r>
        <w:t xml:space="preserve">2. Strategic Partnerships in Indonesia Jakarta</w:t>
      </w:r>
    </w:p>
    <w:p>
      <w:pPr>
        <w:pStyle w:val="FirstParagraph"/>
      </w:pPr>
      <w:r>
        <w:t xml:space="preserve">Collaborate with key institutions:</w:t>
      </w:r>
    </w:p>
    <w:p>
      <w:pPr>
        <w:numPr>
          <w:ilvl w:val="0"/>
          <w:numId w:val="1003"/>
        </w:numPr>
        <w:pStyle w:val="Compact"/>
      </w:pPr>
      <w:r>
        <w:rPr>
          <w:bCs/>
          <w:b/>
        </w:rPr>
        <w:t xml:space="preserve">Universitas Indonesia's Telecommunications Department:</w:t>
      </w:r>
      <w:r>
        <w:t xml:space="preserve"> </w:t>
      </w:r>
      <w:r>
        <w:t xml:space="preserve">Co-hosting "Jakarta 5G Innovation Challenge" hackathon with $10,000 prize fund</w:t>
      </w:r>
    </w:p>
    <w:p>
      <w:pPr>
        <w:numPr>
          <w:ilvl w:val="0"/>
          <w:numId w:val="1003"/>
        </w:numPr>
        <w:pStyle w:val="Compact"/>
      </w:pPr>
      <w:r>
        <w:rPr>
          <w:bCs/>
          <w:b/>
        </w:rPr>
        <w:t xml:space="preserve">PT Telekomunikasi Indonesia (Telkom) Jakarta Center:</w:t>
      </w:r>
      <w:r>
        <w:t xml:space="preserve"> </w:t>
      </w:r>
      <w:r>
        <w:t xml:space="preserve">Cross-promoting job opportunities through their internal talent portal</w:t>
      </w:r>
    </w:p>
    <w:p>
      <w:pPr>
        <w:numPr>
          <w:ilvl w:val="0"/>
          <w:numId w:val="1003"/>
        </w:numPr>
        <w:pStyle w:val="Compact"/>
      </w:pPr>
      <w:r>
        <w:rPr>
          <w:bCs/>
          <w:b/>
        </w:rPr>
        <w:t xml:space="preserve">Pertamina Digital Network Group:</w:t>
      </w:r>
      <w:r>
        <w:t xml:space="preserve"> </w:t>
      </w:r>
      <w:r>
        <w:t xml:space="preserve">Joint training program for engineers on oil/gas sector telecom solutions relevant to Jakarta's energy infrastructure</w:t>
      </w:r>
    </w:p>
    <w:bookmarkEnd w:id="24"/>
    <w:bookmarkStart w:id="25" w:name="cultural-immersion-events"/>
    <w:p>
      <w:pPr>
        <w:pStyle w:val="Heading3"/>
      </w:pPr>
      <w:r>
        <w:t xml:space="preserve">3. Cultural Immersion Events</w:t>
      </w:r>
    </w:p>
    <w:p>
      <w:pPr>
        <w:pStyle w:val="FirstParagraph"/>
      </w:pPr>
      <w:r>
        <w:t xml:space="preserve">Host three in-person events across Indonesia Jakarta:</w:t>
      </w:r>
    </w:p>
    <w:p>
      <w:pPr>
        <w:numPr>
          <w:ilvl w:val="0"/>
          <w:numId w:val="1004"/>
        </w:numPr>
        <w:pStyle w:val="Compact"/>
      </w:pPr>
      <w:r>
        <w:rPr>
          <w:bCs/>
          <w:b/>
        </w:rPr>
        <w:t xml:space="preserve">"Jakarta Network Summit" (February):</w:t>
      </w:r>
      <w:r>
        <w:t xml:space="preserve"> </w:t>
      </w:r>
      <w:r>
        <w:t xml:space="preserve">At SGC, featuring case studies on Jakarta's fiber optic grid expansion</w:t>
      </w:r>
    </w:p>
    <w:p>
      <w:pPr>
        <w:numPr>
          <w:ilvl w:val="0"/>
          <w:numId w:val="1004"/>
        </w:numPr>
        <w:pStyle w:val="Compact"/>
      </w:pPr>
      <w:r>
        <w:rPr>
          <w:bCs/>
          <w:b/>
        </w:rPr>
        <w:t xml:space="preserve">"Smart City Tech Tour" (June):</w:t>
      </w:r>
      <w:r>
        <w:t xml:space="preserve"> </w:t>
      </w:r>
      <w:r>
        <w:t xml:space="preserve">Guided visit to Jakarta Smart City Project sites with Telecommunication Engineers as hosts</w:t>
      </w:r>
    </w:p>
    <w:p>
      <w:pPr>
        <w:numPr>
          <w:ilvl w:val="0"/>
          <w:numId w:val="1004"/>
        </w:numPr>
        <w:pStyle w:val="Compact"/>
      </w:pPr>
      <w:r>
        <w:rPr>
          <w:bCs/>
          <w:b/>
        </w:rPr>
        <w:t xml:space="preserve">"Cultural Integration Workshop" (October):</w:t>
      </w:r>
      <w:r>
        <w:t xml:space="preserve"> </w:t>
      </w:r>
      <w:r>
        <w:t xml:space="preserve">On-boarding session addressing Jakarta workplace norms for expatriate candidates</w:t>
      </w:r>
    </w:p>
    <w:bookmarkEnd w:id="25"/>
    <w:bookmarkEnd w:id="26"/>
    <w:bookmarkStart w:id="27" w:name="Xfe3b070ffed51ece77b9061d047ccf829332336"/>
    <w:p>
      <w:pPr>
        <w:pStyle w:val="Heading2"/>
      </w:pPr>
      <w:r>
        <w:t xml:space="preserve">Implementation Timeline (12-Month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Launch SEO-optimized job portal campaigns; Secure Telkom partnership; Begin university outreach in Jakarta</w:t>
            </w:r>
          </w:p>
        </w:tc>
        <w:tc>
          <w:tcPr/>
          <w:p>
            <w:pPr>
              <w:pStyle w:val="Compact"/>
              <w:jc w:val="left"/>
            </w:pPr>
            <w:r>
              <w:t xml:space="preserve">500+ qualified applicant leads from Indonesia Jakarta region</w:t>
            </w:r>
          </w:p>
        </w:tc>
      </w:tr>
      <w:tr>
        <w:tc>
          <w:tcPr/>
          <w:p>
            <w:pPr>
              <w:pStyle w:val="Compact"/>
              <w:jc w:val="left"/>
            </w:pPr>
            <w:r>
              <w:t xml:space="preserve">Q2 2024</w:t>
            </w:r>
          </w:p>
        </w:tc>
        <w:tc>
          <w:tcPr/>
          <w:p>
            <w:pPr>
              <w:pStyle w:val="Compact"/>
              <w:jc w:val="left"/>
            </w:pPr>
            <w:r>
              <w:t xml:space="preserve">Host Jakarta Network Summit; Initiate TikTok campaign; Partner with ITB for student recruitment</w:t>
            </w:r>
          </w:p>
        </w:tc>
        <w:tc>
          <w:tcPr/>
          <w:p>
            <w:pPr>
              <w:pStyle w:val="Compact"/>
              <w:jc w:val="left"/>
            </w:pPr>
            <w:r>
              <w:t xml:space="preserve">15% increase in application rate from targeted universities (ITB, UI)</w:t>
            </w:r>
          </w:p>
        </w:tc>
      </w:tr>
      <w:tr>
        <w:tc>
          <w:tcPr/>
          <w:p>
            <w:pPr>
              <w:pStyle w:val="Compact"/>
              <w:jc w:val="left"/>
            </w:pPr>
            <w:r>
              <w:t xml:space="preserve">Q3 2024</w:t>
            </w:r>
          </w:p>
        </w:tc>
        <w:tc>
          <w:tcPr/>
          <w:p>
            <w:pPr>
              <w:pStyle w:val="Compact"/>
              <w:jc w:val="left"/>
            </w:pPr>
            <w:r>
              <w:t xml:space="preserve">Execute Smart City Tech Tour; Launch expatriate relocation package marketing</w:t>
            </w:r>
          </w:p>
        </w:tc>
        <w:tc>
          <w:tcPr/>
          <w:p>
            <w:pPr>
              <w:pStyle w:val="Compact"/>
              <w:jc w:val="left"/>
            </w:pPr>
            <w:r>
              <w:t xml:space="preserve">30% of applicants from international talent pools</w:t>
            </w:r>
          </w:p>
        </w:tc>
      </w:tr>
      <w:tr>
        <w:tc>
          <w:tcPr/>
          <w:p>
            <w:pPr>
              <w:pStyle w:val="Compact"/>
              <w:jc w:val="left"/>
            </w:pPr>
            <w:r>
              <w:t xml:space="preserve">Q4 2024</w:t>
            </w:r>
          </w:p>
        </w:tc>
        <w:tc>
          <w:tcPr/>
          <w:p>
            <w:pPr>
              <w:pStyle w:val="Compact"/>
              <w:jc w:val="left"/>
            </w:pPr>
            <w:r>
              <w:t xml:space="preserve">Deploy Cultural Integration Workshop; Analyze recruitment metrics for Indonesia Jakarta market</w:t>
            </w:r>
          </w:p>
        </w:tc>
        <w:tc>
          <w:tcPr/>
          <w:p>
            <w:pPr>
              <w:pStyle w:val="Compact"/>
              <w:jc w:val="left"/>
            </w:pPr>
            <w:r>
              <w:t xml:space="preserve">75% candidate retention rate post-onboarding in Jakarta office</w:t>
            </w:r>
          </w:p>
        </w:tc>
      </w:tr>
    </w:tbl>
    <w:bookmarkEnd w:id="27"/>
    <w:bookmarkStart w:id="28" w:name="budget-allocation-total-185000"/>
    <w:p>
      <w:pPr>
        <w:pStyle w:val="Heading2"/>
      </w:pPr>
      <w:r>
        <w:t xml:space="preserve">Budget Allocation (Total: $185,000)</w:t>
      </w:r>
    </w:p>
    <w:p>
      <w:pPr>
        <w:numPr>
          <w:ilvl w:val="0"/>
          <w:numId w:val="1005"/>
        </w:numPr>
        <w:pStyle w:val="Compact"/>
      </w:pPr>
      <w:r>
        <w:rPr>
          <w:bCs/>
          <w:b/>
        </w:rPr>
        <w:t xml:space="preserve">Digital Marketing (45%):</w:t>
      </w:r>
      <w:r>
        <w:t xml:space="preserve"> </w:t>
      </w:r>
      <w:r>
        <w:t xml:space="preserve">$83,250 for SEO, LinkedIn Ads targeting Jakarta radius, and TikTok content creation</w:t>
      </w:r>
    </w:p>
    <w:p>
      <w:pPr>
        <w:numPr>
          <w:ilvl w:val="0"/>
          <w:numId w:val="1005"/>
        </w:numPr>
        <w:pStyle w:val="Compact"/>
      </w:pPr>
      <w:r>
        <w:rPr>
          <w:bCs/>
          <w:b/>
        </w:rPr>
        <w:t xml:space="preserve">Event Management (30%):</w:t>
      </w:r>
      <w:r>
        <w:t xml:space="preserve"> </w:t>
      </w:r>
      <w:r>
        <w:t xml:space="preserve">$55,500 for venue rentals at SGC/ITB facilities and event logistics across Indonesia Jakarta</w:t>
      </w:r>
    </w:p>
    <w:p>
      <w:pPr>
        <w:numPr>
          <w:ilvl w:val="0"/>
          <w:numId w:val="1005"/>
        </w:numPr>
        <w:pStyle w:val="Compact"/>
      </w:pPr>
      <w:r>
        <w:rPr>
          <w:bCs/>
          <w:b/>
        </w:rPr>
        <w:t xml:space="preserve">Partnership Development (15%):</w:t>
      </w:r>
      <w:r>
        <w:t xml:space="preserve"> </w:t>
      </w:r>
      <w:r>
        <w:t xml:space="preserve">$27,750 for Telkom collaboration agreements and university program sponsorships</w:t>
      </w:r>
    </w:p>
    <w:bookmarkEnd w:id="28"/>
    <w:bookmarkStart w:id="29" w:name="success-metrics-evaluation"/>
    <w:p>
      <w:pPr>
        <w:pStyle w:val="Heading2"/>
      </w:pPr>
      <w:r>
        <w:t xml:space="preserve">Success Metrics &amp; Evaluation</w:t>
      </w:r>
    </w:p>
    <w:p>
      <w:pPr>
        <w:pStyle w:val="FirstParagraph"/>
      </w:pPr>
      <w:r>
        <w:t xml:space="preserve">We'll track three core metrics to measure this Marketing Plan's effectiveness:</w:t>
      </w:r>
    </w:p>
    <w:p>
      <w:pPr>
        <w:numPr>
          <w:ilvl w:val="0"/>
          <w:numId w:val="1006"/>
        </w:numPr>
        <w:pStyle w:val="Compact"/>
      </w:pPr>
      <w:r>
        <w:rPr>
          <w:bCs/>
          <w:b/>
        </w:rPr>
        <w:t xml:space="preserve">Quality of Hire:</w:t>
      </w:r>
      <w:r>
        <w:t xml:space="preserve"> </w:t>
      </w:r>
      <w:r>
        <w:t xml:space="preserve">95% of recruited Telecommunication Engineers must achieve "Exceeds Expectations" in Jakarta-specific performance reviews within 6 months</w:t>
      </w:r>
    </w:p>
    <w:p>
      <w:pPr>
        <w:numPr>
          <w:ilvl w:val="0"/>
          <w:numId w:val="1006"/>
        </w:numPr>
        <w:pStyle w:val="Compact"/>
      </w:pPr>
      <w:r>
        <w:rPr>
          <w:bCs/>
          <w:b/>
        </w:rPr>
        <w:t xml:space="preserve">Market Penetration:</w:t>
      </w:r>
      <w:r>
        <w:t xml:space="preserve"> </w:t>
      </w:r>
      <w:r>
        <w:t xml:space="preserve">Secure 25+ qualified candidates from Indonesia Jakarta's top engineering schools by Q3 2024</w:t>
      </w:r>
    </w:p>
    <w:p>
      <w:pPr>
        <w:numPr>
          <w:ilvl w:val="0"/>
          <w:numId w:val="1006"/>
        </w:numPr>
        <w:pStyle w:val="Compact"/>
      </w:pPr>
      <w:r>
        <w:rPr>
          <w:bCs/>
          <w:b/>
        </w:rPr>
        <w:t xml:space="preserve">Cultural Fit Rate:</w:t>
      </w:r>
      <w:r>
        <w:t xml:space="preserve"> </w:t>
      </w:r>
      <w:r>
        <w:t xml:space="preserve">Minimum 80% of hires demonstrate successful adaptation to Jakarta workplace culture within first year</w:t>
      </w:r>
    </w:p>
    <w:bookmarkEnd w:id="29"/>
    <w:bookmarkStart w:id="30" w:name="Xd76815f470e5bb8743464a0f0a7f7aab9fd065c"/>
    <w:p>
      <w:pPr>
        <w:pStyle w:val="Heading2"/>
      </w:pPr>
      <w:r>
        <w:t xml:space="preserve">Conclusion: Driving Jakarta's Telecommunications Future</w:t>
      </w:r>
    </w:p>
    <w:p>
      <w:pPr>
        <w:pStyle w:val="FirstParagraph"/>
      </w:pPr>
      <w:r>
        <w:t xml:space="preserve">This Marketing Plan delivers a precision-engineered solution for attracting elite Telecommunication Engineers to Indonesia Jakarta – where urban density, regulatory complexity, and technological ambition converge. By embedding our recruitment strategy within Jakarta's unique ecosystem through localized digital channels, strategic partnerships with Indonesian institutions, and cultural immersion initiatives, we transform the hiring process from transactional to transformative. The successful execution of this plan will position our organization as the preferred employer for telecommunications talent in Indonesia Jakarta, directly contributing to the city's goal of becoming Southeast Asia's first fully 5G-enabled smart metropolis by 2026. Ultimately, this Marketing Plan isn't just about filling a role – it's about building Jakarta's digital future through exceptional Telecommunication Engineers.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 Indonesia Jakarta</dc:title>
  <dc:creator/>
  <dc:language>en</dc:language>
  <cp:keywords/>
  <dcterms:created xsi:type="dcterms:W3CDTF">2025-12-16T08:16:27Z</dcterms:created>
  <dcterms:modified xsi:type="dcterms:W3CDTF">2025-12-16T08:16:27Z</dcterms:modified>
</cp:coreProperties>
</file>

<file path=docProps/custom.xml><?xml version="1.0" encoding="utf-8"?>
<Properties xmlns="http://schemas.openxmlformats.org/officeDocument/2006/custom-properties" xmlns:vt="http://schemas.openxmlformats.org/officeDocument/2006/docPropsVTypes"/>
</file>