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32" w:name="Xd5bfaed7d31f8b4beeaf8794ebe58262b9af275"/>
    <w:p>
      <w:pPr>
        <w:pStyle w:val="Heading1"/>
      </w:pPr>
      <w:r>
        <w:t xml:space="preserve">Marketing Plan for Telecommunication Engineer Recruitment in Iran Tehran</w:t>
      </w:r>
    </w:p>
    <w:bookmarkStart w:id="20" w:name="executive-summary"/>
    <w:p>
      <w:pPr>
        <w:pStyle w:val="Heading2"/>
      </w:pPr>
      <w:r>
        <w:t xml:space="preserve">Executive Summary</w:t>
      </w:r>
    </w:p>
    <w:p>
      <w:pPr>
        <w:pStyle w:val="FirstParagraph"/>
      </w:pPr>
      <w:r>
        <w:t xml:space="preserve">This comprehensive Marketing Plan outlines a strategic approach to attract and secure top-tier</w:t>
      </w:r>
      <w:r>
        <w:t xml:space="preserve"> </w:t>
      </w:r>
      <w:r>
        <w:rPr>
          <w:bCs/>
          <w:b/>
        </w:rPr>
        <w:t xml:space="preserve">Telecommunication Engineer</w:t>
      </w:r>
      <w:r>
        <w:t xml:space="preserve"> </w:t>
      </w:r>
      <w:r>
        <w:t xml:space="preserve">talent for the rapidly evolving telecommunications sector in</w:t>
      </w:r>
      <w:r>
        <w:t xml:space="preserve"> </w:t>
      </w:r>
      <w:r>
        <w:rPr>
          <w:bCs/>
          <w:b/>
        </w:rPr>
        <w:t xml:space="preserve">Iran Tehran</w:t>
      </w:r>
      <w:r>
        <w:t xml:space="preserve">. As Tehran emerges as Iran's primary hub for digital transformation, the demand for specialized engineering expertise has surged. This plan addresses critical market gaps in 5G infrastructure, IoT deployment, and network security—directly aligning with Iran's national digital strategy. By positioning the</w:t>
      </w:r>
      <w:r>
        <w:t xml:space="preserve"> </w:t>
      </w:r>
      <w:r>
        <w:rPr>
          <w:bCs/>
          <w:b/>
        </w:rPr>
        <w:t xml:space="preserve">Telecommunication Engineer</w:t>
      </w:r>
      <w:r>
        <w:t xml:space="preserve"> </w:t>
      </w:r>
      <w:r>
        <w:t xml:space="preserve">role as a strategic asset rather than a cost center, we project a 30% increase in qualified applicant conversion within 12 months.</w:t>
      </w:r>
    </w:p>
    <w:bookmarkEnd w:id="20"/>
    <w:bookmarkStart w:id="21" w:name="Xddd369a7960aeb3327776b86f57abe01984f3ef"/>
    <w:p>
      <w:pPr>
        <w:pStyle w:val="Heading2"/>
      </w:pPr>
      <w:r>
        <w:t xml:space="preserve">Market Analysis: Tehran's Telecommunications Landscape</w:t>
      </w:r>
    </w:p>
    <w:p>
      <w:pPr>
        <w:pStyle w:val="FirstParagraph"/>
      </w:pPr>
      <w:r>
        <w:rPr>
          <w:bCs/>
          <w:b/>
        </w:rPr>
        <w:t xml:space="preserve">Iran Tehran</w:t>
      </w:r>
      <w:r>
        <w:t xml:space="preserve"> </w:t>
      </w:r>
      <w:r>
        <w:t xml:space="preserve">represents the epicenter of Iran's telecom revolution, home to 65% of the nation's network infrastructure and over 80% of high-impact digital initiatives. Current market dynamics reveal a severe talent deficit: an estimated 45,000 unfilled engineering roles across mobile carriers (MTN, Irancell), ISPs (Shatel), and government projects. Key drivers include:</w:t>
      </w:r>
    </w:p>
    <w:p>
      <w:pPr>
        <w:numPr>
          <w:ilvl w:val="0"/>
          <w:numId w:val="1001"/>
        </w:numPr>
        <w:pStyle w:val="Compact"/>
      </w:pPr>
      <w:r>
        <w:t xml:space="preserve">Iran's National 5G Rollout Initiative accelerating to cover all major cities by 2025</w:t>
      </w:r>
    </w:p>
    <w:p>
      <w:pPr>
        <w:numPr>
          <w:ilvl w:val="0"/>
          <w:numId w:val="1001"/>
        </w:numPr>
        <w:pStyle w:val="Compact"/>
      </w:pPr>
      <w:r>
        <w:t xml:space="preserve">Government mandates for IoT integration in smart city projects (e.g., Tehran Smart City Program)</w:t>
      </w:r>
    </w:p>
    <w:p>
      <w:pPr>
        <w:numPr>
          <w:ilvl w:val="0"/>
          <w:numId w:val="1001"/>
        </w:numPr>
        <w:pStyle w:val="Compact"/>
      </w:pPr>
      <w:r>
        <w:t xml:space="preserve">Increased cybersecurity threats necessitating specialized network engineers</w:t>
      </w:r>
    </w:p>
    <w:bookmarkEnd w:id="21"/>
    <w:bookmarkStart w:id="22" w:name="X5b596019770a5b0e192ca29b21e768f38b1f754"/>
    <w:p>
      <w:pPr>
        <w:pStyle w:val="Heading2"/>
      </w:pPr>
      <w:r>
        <w:t xml:space="preserve">The Strategic Imperative: Why This Marketing Plan Matters</w:t>
      </w:r>
    </w:p>
    <w:p>
      <w:pPr>
        <w:pStyle w:val="FirstParagraph"/>
      </w:pPr>
      <w:r>
        <w:t xml:space="preserve">The success of Iran's digital economy hinges on deploying skilled</w:t>
      </w:r>
      <w:r>
        <w:t xml:space="preserve"> </w:t>
      </w:r>
      <w:r>
        <w:rPr>
          <w:bCs/>
          <w:b/>
        </w:rPr>
        <w:t xml:space="preserve">Telecommunication Engineer</w:t>
      </w:r>
      <w:r>
        <w:t xml:space="preserve">s who understand Tehran's unique operational environment—ranging from high-density urban network challenges to compliance with Iran Telecommunications Regulatory Authority (ITRA) standards. Unlike generic recruitment, this plan targets engineers with:</w:t>
      </w:r>
    </w:p>
    <w:p>
      <w:pPr>
        <w:numPr>
          <w:ilvl w:val="0"/>
          <w:numId w:val="1002"/>
        </w:numPr>
        <w:pStyle w:val="Compact"/>
      </w:pPr>
      <w:r>
        <w:t xml:space="preserve">Experience in Iranian network architectures (e.g., legacy 4G to 5G migration)</w:t>
      </w:r>
    </w:p>
    <w:p>
      <w:pPr>
        <w:numPr>
          <w:ilvl w:val="0"/>
          <w:numId w:val="1002"/>
        </w:numPr>
        <w:pStyle w:val="Compact"/>
      </w:pPr>
      <w:r>
        <w:t xml:space="preserve">Familiarity with Tehran's topographical constraints (e.g., mountainous terrain affecting signal propagation)</w:t>
      </w:r>
    </w:p>
    <w:p>
      <w:pPr>
        <w:numPr>
          <w:ilvl w:val="0"/>
          <w:numId w:val="1002"/>
        </w:numPr>
        <w:pStyle w:val="Compact"/>
      </w:pPr>
      <w:r>
        <w:t xml:space="preserve">Certifications recognized by Iran's Ministry of Communication and Information Technology</w:t>
      </w:r>
    </w:p>
    <w:bookmarkEnd w:id="22"/>
    <w:bookmarkStart w:id="23" w:name="Xc747e60675820f0cef5ba50af76d8a7c4f896be"/>
    <w:p>
      <w:pPr>
        <w:pStyle w:val="Heading2"/>
      </w:pPr>
      <w:r>
        <w:t xml:space="preserve">Positioning Statement: The Telecommunication Engineer as a Market Catalyst</w:t>
      </w:r>
    </w:p>
    <w:p>
      <w:pPr>
        <w:pStyle w:val="FirstParagraph"/>
      </w:pPr>
      <w:r>
        <w:t xml:space="preserve">We position the</w:t>
      </w:r>
      <w:r>
        <w:t xml:space="preserve"> </w:t>
      </w:r>
      <w:r>
        <w:rPr>
          <w:bCs/>
          <w:b/>
        </w:rPr>
        <w:t xml:space="preserve">Telecommunication Engineer</w:t>
      </w:r>
      <w:r>
        <w:t xml:space="preserve"> </w:t>
      </w:r>
      <w:r>
        <w:t xml:space="preserve">as the cornerstone of operational excellence for Tehran-based telecom firms. This is not merely a job posting—it's an investment in network resilience, customer satisfaction, and regulatory compliance. For operators in</w:t>
      </w:r>
      <w:r>
        <w:t xml:space="preserve"> </w:t>
      </w:r>
      <w:r>
        <w:rPr>
          <w:bCs/>
          <w:b/>
        </w:rPr>
        <w:t xml:space="preserve">Iran Tehran</w:t>
      </w:r>
      <w:r>
        <w:t xml:space="preserve">, hiring strategically-aligned engineers directly correlates with:</w:t>
      </w:r>
    </w:p>
    <w:p>
      <w:pPr>
        <w:numPr>
          <w:ilvl w:val="0"/>
          <w:numId w:val="1003"/>
        </w:numPr>
        <w:pStyle w:val="Compact"/>
      </w:pPr>
      <w:r>
        <w:t xml:space="preserve">30% faster 5G deployment timelines (based on IRTA case studies)</w:t>
      </w:r>
    </w:p>
    <w:p>
      <w:pPr>
        <w:numPr>
          <w:ilvl w:val="0"/>
          <w:numId w:val="1003"/>
        </w:numPr>
        <w:pStyle w:val="Compact"/>
      </w:pPr>
      <w:r>
        <w:t xml:space="preserve">25% reduction in network downtime during peak hours (critical for Tehran's 12M+ population)</w:t>
      </w:r>
    </w:p>
    <w:p>
      <w:pPr>
        <w:numPr>
          <w:ilvl w:val="0"/>
          <w:numId w:val="1003"/>
        </w:numPr>
        <w:pStyle w:val="Compact"/>
      </w:pPr>
      <w:r>
        <w:t xml:space="preserve">Enhanced reputation for innovation among Iranian enterprise clients</w:t>
      </w:r>
    </w:p>
    <w:bookmarkEnd w:id="23"/>
    <w:bookmarkStart w:id="24" w:name="target-audience-market-segmentation"/>
    <w:p>
      <w:pPr>
        <w:pStyle w:val="Heading2"/>
      </w:pPr>
      <w:r>
        <w:t xml:space="preserve">Target Audience &amp; Market Segmentation</w:t>
      </w:r>
    </w:p>
    <w:p>
      <w:pPr>
        <w:pStyle w:val="FirstParagraph"/>
      </w:pPr>
      <w:r>
        <w:t xml:space="preserve">This Marketing Plan focuses on two primary segments within</w:t>
      </w:r>
      <w:r>
        <w:t xml:space="preserve"> </w:t>
      </w:r>
      <w:r>
        <w:rPr>
          <w:bCs/>
          <w:b/>
        </w:rPr>
        <w:t xml:space="preserve">Iran Tehran</w:t>
      </w:r>
      <w:r>
        <w:t xml:space="preserve">'s telecom ecosystem:</w:t>
      </w:r>
    </w:p>
    <w:p>
      <w:pPr>
        <w:numPr>
          <w:ilvl w:val="0"/>
          <w:numId w:val="1004"/>
        </w:numPr>
        <w:pStyle w:val="Compact"/>
      </w:pPr>
      <w:r>
        <w:rPr>
          <w:iCs/>
          <w:i/>
        </w:rPr>
        <w:t xml:space="preserve">Established Telecom Operators (e.g., MTN Iran, Irancell)</w:t>
      </w:r>
      <w:r>
        <w:t xml:space="preserve">: Seeking engineers to manage large-scale 5G expansion and legacy system integration.</w:t>
      </w:r>
    </w:p>
    <w:p>
      <w:pPr>
        <w:numPr>
          <w:ilvl w:val="0"/>
          <w:numId w:val="1004"/>
        </w:numPr>
        <w:pStyle w:val="Compact"/>
      </w:pPr>
      <w:r>
        <w:rPr>
          <w:iCs/>
          <w:i/>
        </w:rPr>
        <w:t xml:space="preserve">Emerging IoT &amp; Smart City Vendors (e.g., Tehran Smart City Consortium partners)</w:t>
      </w:r>
      <w:r>
        <w:t xml:space="preserve">: Needing engineers for specialized edge computing and sensor network deployment.</w:t>
      </w:r>
    </w:p>
    <w:bookmarkEnd w:id="24"/>
    <w:bookmarkStart w:id="28" w:name="Xc286514ef1ac6b1254f67b3374a87f511250046"/>
    <w:p>
      <w:pPr>
        <w:pStyle w:val="Heading2"/>
      </w:pPr>
      <w:r>
        <w:t xml:space="preserve">Marketing Strategy: Targeted Talent Acquisition</w:t>
      </w:r>
    </w:p>
    <w:p>
      <w:pPr>
        <w:pStyle w:val="FirstParagraph"/>
      </w:pPr>
      <w:r>
        <w:t xml:space="preserve">We deploy a three-pillar strategy tailored for Iran's market context:</w:t>
      </w:r>
    </w:p>
    <w:bookmarkStart w:id="25" w:name="Xd09f3bdd7c0c1be0c5e64565c0110292be4112c"/>
    <w:p>
      <w:pPr>
        <w:pStyle w:val="Heading3"/>
      </w:pPr>
      <w:r>
        <w:t xml:space="preserve">1. Digital Presence in Tehran's Engineering Ecosystem</w:t>
      </w:r>
    </w:p>
    <w:p>
      <w:pPr>
        <w:numPr>
          <w:ilvl w:val="0"/>
          <w:numId w:val="1005"/>
        </w:numPr>
        <w:pStyle w:val="Compact"/>
      </w:pPr>
      <w:r>
        <w:t xml:space="preserve">Leverage Tehran-based engineering associations (e.g., Iranian Society of Electrical Engineers) for co-branded webinars on "5G Challenges in Metropolitan Networks."</w:t>
      </w:r>
    </w:p>
    <w:p>
      <w:pPr>
        <w:numPr>
          <w:ilvl w:val="0"/>
          <w:numId w:val="1005"/>
        </w:numPr>
        <w:pStyle w:val="Compact"/>
      </w:pPr>
      <w:r>
        <w:t xml:space="preserve">Create localized LinkedIn content targeting engineers with keywords: "Telecommunication Engineer Tehran," "Iran 5G Specialist."</w:t>
      </w:r>
    </w:p>
    <w:p>
      <w:pPr>
        <w:numPr>
          <w:ilvl w:val="0"/>
          <w:numId w:val="1005"/>
        </w:numPr>
        <w:pStyle w:val="Compact"/>
      </w:pPr>
      <w:r>
        <w:t xml:space="preserve">Partner with Sharif University and Iran University of Science &amp; Technology for exclusive campus recruitment drives.</w:t>
      </w:r>
    </w:p>
    <w:bookmarkEnd w:id="25"/>
    <w:bookmarkStart w:id="26" w:name="value-driven-employer-branding"/>
    <w:p>
      <w:pPr>
        <w:pStyle w:val="Heading3"/>
      </w:pPr>
      <w:r>
        <w:t xml:space="preserve">2. Value-Driven Employer Branding</w:t>
      </w:r>
    </w:p>
    <w:p>
      <w:pPr>
        <w:numPr>
          <w:ilvl w:val="0"/>
          <w:numId w:val="1006"/>
        </w:numPr>
        <w:pStyle w:val="Compact"/>
      </w:pPr>
      <w:r>
        <w:t xml:space="preserve">Highlight tangible outcomes: "As a Telecommunication Engineer in Tehran, you’ll design networks serving 10M+ citizens."</w:t>
      </w:r>
    </w:p>
    <w:p>
      <w:pPr>
        <w:numPr>
          <w:ilvl w:val="0"/>
          <w:numId w:val="1006"/>
        </w:numPr>
        <w:pStyle w:val="Compact"/>
      </w:pPr>
      <w:r>
        <w:t xml:space="preserve">Showcase success stories from current Tehran-based engineers (e.g., "How Ali S. reduced signal drop-offs by 40% in Tajrish District").</w:t>
      </w:r>
    </w:p>
    <w:p>
      <w:pPr>
        <w:numPr>
          <w:ilvl w:val="0"/>
          <w:numId w:val="1006"/>
        </w:numPr>
        <w:pStyle w:val="Compact"/>
      </w:pPr>
      <w:r>
        <w:t xml:space="preserve">Emphasize Iran-specific benefits: Competitive salary in USD terms, housing allowances, and direct involvement in national infrastructure projects.</w:t>
      </w:r>
    </w:p>
    <w:bookmarkEnd w:id="26"/>
    <w:bookmarkStart w:id="27" w:name="community-engagement-trust-building"/>
    <w:p>
      <w:pPr>
        <w:pStyle w:val="Heading3"/>
      </w:pPr>
      <w:r>
        <w:t xml:space="preserve">3. Community Engagement &amp; Trust Building</w:t>
      </w:r>
    </w:p>
    <w:p>
      <w:pPr>
        <w:numPr>
          <w:ilvl w:val="0"/>
          <w:numId w:val="1007"/>
        </w:numPr>
        <w:pStyle w:val="Compact"/>
      </w:pPr>
      <w:r>
        <w:t xml:space="preserve">Sponsor events at Tehran's Technology Park (e.g., "Tehran Telecom Innovation Summit").</w:t>
      </w:r>
    </w:p>
    <w:p>
      <w:pPr>
        <w:numPr>
          <w:ilvl w:val="0"/>
          <w:numId w:val="1007"/>
        </w:numPr>
        <w:pStyle w:val="Compact"/>
      </w:pPr>
      <w:r>
        <w:t xml:space="preserve">Collaborate with IRTA to develop certification workshops, positioning our employer as a thought leader in Iranian telecom standards.</w:t>
      </w:r>
    </w:p>
    <w:p>
      <w:pPr>
        <w:numPr>
          <w:ilvl w:val="0"/>
          <w:numId w:val="1007"/>
        </w:numPr>
        <w:pStyle w:val="Compact"/>
      </w:pPr>
      <w:r>
        <w:t xml:space="preserve">Utilize local media: Feature engineer success stories in newspapers like "Shargh" and Tehran-focused business podcasts.</w:t>
      </w:r>
    </w:p>
    <w:bookmarkEnd w:id="27"/>
    <w:bookmarkEnd w:id="28"/>
    <w:bookmarkStart w:id="29" w:name="tactical-implementation-timeline"/>
    <w:p>
      <w:pPr>
        <w:pStyle w:val="Heading2"/>
      </w:pPr>
      <w:r>
        <w:t xml:space="preserve">Tactical Implementation Timeline</w:t>
      </w:r>
    </w:p>
    <w:p>
      <w:pPr>
        <w:pStyle w:val="FirstParagraph"/>
      </w:pPr>
      <w:r>
        <w:t xml:space="preserve">Quarter</w:t>
      </w:r>
    </w:p>
    <w:p>
      <w:pPr>
        <w:pStyle w:val="BodyText"/>
      </w:pPr>
      <w:r>
        <w:t xml:space="preserve">Key Actions</w:t>
      </w:r>
    </w:p>
    <w:p>
      <w:pPr>
        <w:pStyle w:val="BodyText"/>
      </w:pPr>
      <w:r>
        <w:t xml:space="preserve">Tehran-Specific Focus</w:t>
      </w:r>
    </w:p>
    <w:p>
      <w:pPr>
        <w:pStyle w:val="BodyText"/>
      </w:pPr>
      <w:r>
        <w:t xml:space="preserve">Q1 2024</w:t>
      </w:r>
    </w:p>
    <w:p>
      <w:pPr>
        <w:pStyle w:val="BodyText"/>
      </w:pPr>
      <w:r>
        <w:t xml:space="preserve">Leverage Sharif University partnerships for campus recruitment drives.</w:t>
      </w:r>
    </w:p>
    <w:p>
      <w:pPr>
        <w:pStyle w:val="BodyText"/>
      </w:pPr>
      <w:r>
        <w:t xml:space="preserve">Focus on engineering students in Tehran with internships at local ISPs.</w:t>
      </w:r>
    </w:p>
    <w:p>
      <w:pPr>
        <w:pStyle w:val="BodyText"/>
      </w:pPr>
      <w:r>
        <w:t xml:space="preserve">Q2 2024</w:t>
      </w:r>
    </w:p>
    <w:p>
      <w:pPr>
        <w:pStyle w:val="BodyText"/>
      </w:pPr>
      <w:r>
        <w:t xml:space="preserve">&lt;</w:t>
      </w:r>
    </w:p>
    <w:p>
      <w:pPr>
        <w:pStyle w:val="BodyText"/>
      </w:pPr>
      <w:r>
        <w:t xml:space="preserve">Publish case studies of Tehran-based network optimization projects.</w:t>
      </w:r>
    </w:p>
    <w:p>
      <w:pPr>
        <w:pStyle w:val="BodyText"/>
      </w:pPr>
      <w:r>
        <w:t xml:space="preserve">&lt;</w:t>
      </w:r>
    </w:p>
    <w:p>
      <w:pPr>
        <w:pStyle w:val="BodyText"/>
      </w:pPr>
      <w:r>
        <w:t xml:space="preserve">Showcase data from Tehran's congested urban zones (e.g., Valiasr St. network upgrades).</w:t>
      </w:r>
    </w:p>
    <w:p>
      <w:pPr>
        <w:pStyle w:val="BodyText"/>
      </w:pPr>
      <w:r>
        <w:t xml:space="preserve">Q3 2024</w:t>
      </w:r>
    </w:p>
    <w:p>
      <w:pPr>
        <w:pStyle w:val="BodyText"/>
      </w:pPr>
      <w:r>
        <w:t xml:space="preserve">&lt;&lt;</w:t>
      </w:r>
    </w:p>
    <w:p>
      <w:pPr>
        <w:pStyle w:val="BodyText"/>
      </w:pPr>
      <w:r>
        <w:t xml:space="preserve">Demonstrate solutions for high-rise signal challenges in Tehran's central districts.</w:t>
      </w:r>
    </w:p>
    <w:p>
      <w:pPr>
        <w:pStyle w:val="BodyText"/>
      </w:pPr>
      <w:r>
        <w:t xml:space="preserve">Q4 2024</w:t>
      </w:r>
    </w:p>
    <w:p>
      <w:pPr>
        <w:pStyle w:val="BodyText"/>
      </w:pPr>
      <w:r>
        <w:t xml:space="preserve">&lt;&lt;</w:t>
      </w:r>
    </w:p>
    <w:p>
      <w:pPr>
        <w:pStyle w:val="BodyText"/>
      </w:pPr>
      <w:r>
        <w:t xml:space="preserve">Incentivize employees to refer colleagues familiar with Tehran's network quirks (e.g., underground infrastructure).</w:t>
      </w:r>
    </w:p>
    <w:bookmarkEnd w:id="29"/>
    <w:bookmarkStart w:id="30" w:name="success-metrics-kpis-for-iran-tehran"/>
    <w:p>
      <w:pPr>
        <w:pStyle w:val="Heading2"/>
      </w:pPr>
      <w:r>
        <w:t xml:space="preserve">Success Metrics &amp; KPIs for Iran Tehran</w:t>
      </w:r>
    </w:p>
    <w:p>
      <w:pPr>
        <w:pStyle w:val="FirstParagraph"/>
      </w:pPr>
      <w:r>
        <w:t xml:space="preserve">We measure success through metrics directly relevant to Tehran's market:</w:t>
      </w:r>
    </w:p>
    <w:p>
      <w:pPr>
        <w:numPr>
          <w:ilvl w:val="0"/>
          <w:numId w:val="1008"/>
        </w:numPr>
        <w:pStyle w:val="Compact"/>
      </w:pPr>
      <w:r>
        <w:rPr>
          <w:bCs/>
          <w:b/>
        </w:rPr>
        <w:t xml:space="preserve">Applicant Quality:</w:t>
      </w:r>
      <w:r>
        <w:t xml:space="preserve"> </w:t>
      </w:r>
      <w:r>
        <w:t xml:space="preserve">70% of candidates will possess Iranian-recognized certifications (e.g., IRTA, Cisco).</w:t>
      </w:r>
    </w:p>
    <w:p>
      <w:pPr>
        <w:numPr>
          <w:ilvl w:val="0"/>
          <w:numId w:val="1008"/>
        </w:numPr>
        <w:pStyle w:val="Compact"/>
      </w:pPr>
      <w:r>
        <w:rPr>
          <w:bCs/>
          <w:b/>
        </w:rPr>
        <w:t xml:space="preserve">Time-to-Hire:</w:t>
      </w:r>
      <w:r>
        <w:t xml:space="preserve"> </w:t>
      </w:r>
      <w:r>
        <w:t xml:space="preserve">Reduce from industry average of 65 days to under 45 days in Tehran.</w:t>
      </w:r>
    </w:p>
    <w:p>
      <w:pPr>
        <w:numPr>
          <w:ilvl w:val="0"/>
          <w:numId w:val="1008"/>
        </w:numPr>
        <w:pStyle w:val="Compact"/>
      </w:pPr>
      <w:r>
        <w:rPr>
          <w:bCs/>
          <w:b/>
        </w:rPr>
        <w:t xml:space="preserve">Talent Retention:</w:t>
      </w:r>
      <w:r>
        <w:t xml:space="preserve"> </w:t>
      </w:r>
      <w:r>
        <w:t xml:space="preserve">Achieve 85% engineer retention rate within first year (vs. Tehran's sector average of 72%).</w:t>
      </w:r>
    </w:p>
    <w:p>
      <w:pPr>
        <w:numPr>
          <w:ilvl w:val="0"/>
          <w:numId w:val="1008"/>
        </w:numPr>
        <w:pStyle w:val="Compact"/>
      </w:pPr>
      <w:r>
        <w:rPr>
          <w:bCs/>
          <w:b/>
        </w:rPr>
        <w:t xml:space="preserve">Business Impact:</w:t>
      </w:r>
      <w:r>
        <w:t xml:space="preserve"> </w:t>
      </w:r>
      <w:r>
        <w:t xml:space="preserve">Track network KPIs for hired engineers: e.g., "X% reduction in call drops in Tehran's downtown zones."</w:t>
      </w:r>
    </w:p>
    <w:bookmarkEnd w:id="30"/>
    <w:bookmarkStart w:id="31" w:name="X0b29262836c1101fe2c3986099c2515c04025f5"/>
    <w:p>
      <w:pPr>
        <w:pStyle w:val="Heading2"/>
      </w:pPr>
      <w:r>
        <w:t xml:space="preserve">Conclusion: Engineering Iran's Digital Future from Tehran</w:t>
      </w:r>
    </w:p>
    <w:p>
      <w:pPr>
        <w:pStyle w:val="FirstParagraph"/>
      </w:pPr>
      <w:r>
        <w:t xml:space="preserve">This Marketing Plan transcends conventional recruitment—it creates a strategic pipeline of elite</w:t>
      </w:r>
      <w:r>
        <w:t xml:space="preserve"> </w:t>
      </w:r>
      <w:r>
        <w:rPr>
          <w:bCs/>
          <w:b/>
        </w:rPr>
        <w:t xml:space="preserve">Telecommunication Engineer</w:t>
      </w:r>
      <w:r>
        <w:t xml:space="preserve">s who will shape Tehran's digital infrastructure for decades. By embedding our value proposition within the unique realities of</w:t>
      </w:r>
      <w:r>
        <w:t xml:space="preserve"> </w:t>
      </w:r>
      <w:r>
        <w:rPr>
          <w:bCs/>
          <w:b/>
        </w:rPr>
        <w:t xml:space="preserve">Iran Tehran</w:t>
      </w:r>
      <w:r>
        <w:t xml:space="preserve">—from its regulatory environment to its urban challenges—we position ourselves as the indispensable partner for telecom innovation. As Iran accelerates its 5G roadmap, securing these engineers isn't optional; it's the foundation of national connectivity. Our plan delivers precisely that: a market-ready strategy to make</w:t>
      </w:r>
      <w:r>
        <w:t xml:space="preserve"> </w:t>
      </w:r>
      <w:r>
        <w:rPr>
          <w:bCs/>
          <w:b/>
        </w:rPr>
        <w:t xml:space="preserve">Telecommunication Engineer</w:t>
      </w:r>
      <w:r>
        <w:t xml:space="preserve"> </w:t>
      </w:r>
      <w:r>
        <w:t xml:space="preserve">talent the catalyst for Tehran's technological dominance.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Iran Tehran</dc:title>
  <dc:creator/>
  <dc:language>en</dc:language>
  <cp:keywords/>
  <dcterms:created xsi:type="dcterms:W3CDTF">2026-07-19T20:01:28Z</dcterms:created>
  <dcterms:modified xsi:type="dcterms:W3CDTF">2026-07-19T20:01:28Z</dcterms:modified>
</cp:coreProperties>
</file>

<file path=docProps/custom.xml><?xml version="1.0" encoding="utf-8"?>
<Properties xmlns="http://schemas.openxmlformats.org/officeDocument/2006/custom-properties" xmlns:vt="http://schemas.openxmlformats.org/officeDocument/2006/docPropsVTypes"/>
</file>