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0" w:name="Xe14a6ba824d48871ab04967fe4bb7b5d9b439db"/>
    <w:p>
      <w:pPr>
        <w:pStyle w:val="Heading1"/>
      </w:pPr>
      <w:r>
        <w:t xml:space="preserve">Comprehensive Marketing Plan for Telecommunication Engineer Services in Israel Jerusalem</w:t>
      </w:r>
    </w:p>
    <w:bookmarkStart w:id="20" w:name="executive-summary"/>
    <w:p>
      <w:pPr>
        <w:pStyle w:val="Heading2"/>
      </w:pPr>
      <w:r>
        <w:t xml:space="preserve">Executive Summary</w:t>
      </w:r>
    </w:p>
    <w:p>
      <w:pPr>
        <w:pStyle w:val="FirstParagraph"/>
      </w:pPr>
      <w:r>
        <w:t xml:space="preserve">This Marketing Plan outlines a strategic approach to position specialized Telecommunication Engineer services as an essential solution for businesses operating in Israel Jerusalem. The plan targets the unique technological, infrastructural, and security landscape of Jerusalem while addressing the critical demand for advanced communication solutions in one of Israel's most strategically significant cities. By leveraging Jerusalem's status as a global tech hub and historical crossroads, this initiative will establish Telecommunication Engineer services as indispensable for modern enterprises navigating Israel's complex urban environment.</w:t>
      </w:r>
    </w:p>
    <w:bookmarkEnd w:id="20"/>
    <w:bookmarkStart w:id="21" w:name="market-analysis-israel-jerusalem-context"/>
    <w:p>
      <w:pPr>
        <w:pStyle w:val="Heading2"/>
      </w:pPr>
      <w:r>
        <w:t xml:space="preserve">Market Analysis: Israel Jerusalem Context</w:t>
      </w:r>
    </w:p>
    <w:p>
      <w:pPr>
        <w:pStyle w:val="FirstParagraph"/>
      </w:pPr>
      <w:r>
        <w:t xml:space="preserve">Jerusalem presents a distinctive market with dual challenges and opportunities. As the capital of Israel and a city of profound religious significance, it hosts multinational corporations, government agencies, and international NGOs requiring robust communication infrastructure. The city's dense urban fabric—blending ancient quarters with cutting-edge tech parks like Har Hotzvim—creates complex signal propagation challenges. According to recent Israeli Ministry of Communications data, Jerusalem has 37% higher mobile network congestion during peak hours compared to Tel Aviv due to historical building structures and high population density. This demand gap makes the Telecommunication Engineer role critically important for businesses seeking reliable connectivity in Israel Jerusalem.</w:t>
      </w:r>
    </w:p>
    <w:bookmarkEnd w:id="21"/>
    <w:bookmarkStart w:id="22" w:name="target-audience-segmentation"/>
    <w:p>
      <w:pPr>
        <w:pStyle w:val="Heading2"/>
      </w:pPr>
      <w:r>
        <w:t xml:space="preserve">Target Audience Segmentation</w:t>
      </w:r>
    </w:p>
    <w:p>
      <w:pPr>
        <w:pStyle w:val="FirstParagraph"/>
      </w:pPr>
      <w:r>
        <w:t xml:space="preserve">We identify three core segments:</w:t>
      </w:r>
    </w:p>
    <w:p>
      <w:pPr>
        <w:numPr>
          <w:ilvl w:val="0"/>
          <w:numId w:val="1001"/>
        </w:numPr>
        <w:pStyle w:val="Compact"/>
      </w:pPr>
      <w:r>
        <w:rPr>
          <w:bCs/>
          <w:b/>
        </w:rPr>
        <w:t xml:space="preserve">Government &amp; Municipal Entities:</w:t>
      </w:r>
      <w:r>
        <w:t xml:space="preserve"> </w:t>
      </w:r>
      <w:r>
        <w:t xml:space="preserve">Jerusalem Municipality, Ministry of Defense communications units requiring secure, low-latency networks for public safety operations across the city's diverse zones.</w:t>
      </w:r>
    </w:p>
    <w:p>
      <w:pPr>
        <w:numPr>
          <w:ilvl w:val="0"/>
          <w:numId w:val="1001"/>
        </w:numPr>
        <w:pStyle w:val="Compact"/>
      </w:pPr>
      <w:r>
        <w:rPr>
          <w:bCs/>
          <w:b/>
        </w:rPr>
        <w:t xml:space="preserve">Enterprise Clients:</w:t>
      </w:r>
      <w:r>
        <w:t xml:space="preserve"> </w:t>
      </w:r>
      <w:r>
        <w:t xml:space="preserve">Multinational corporations with Jerusalem offices (e.g., cybersecurity firms, tech startups) needing 5G-ready infrastructure that integrates with historic district regulations.</w:t>
      </w:r>
    </w:p>
    <w:p>
      <w:pPr>
        <w:numPr>
          <w:ilvl w:val="0"/>
          <w:numId w:val="1001"/>
        </w:numPr>
        <w:pStyle w:val="Compact"/>
      </w:pPr>
      <w:r>
        <w:rPr>
          <w:bCs/>
          <w:b/>
        </w:rPr>
        <w:t xml:space="preserve">Strategic Partners:</w:t>
      </w:r>
      <w:r>
        <w:t xml:space="preserve"> </w:t>
      </w:r>
      <w:r>
        <w:t xml:space="preserve">Israeli defense contractors and international security firms operating within Jerusalem's unique security perimeter requiring encrypted communication channels compliant with Israel's National Cyber Directorate standards.</w:t>
      </w:r>
    </w:p>
    <w:bookmarkEnd w:id="22"/>
    <w:bookmarkStart w:id="23" w:name="marketing-goals-objectives"/>
    <w:p>
      <w:pPr>
        <w:pStyle w:val="Heading2"/>
      </w:pPr>
      <w:r>
        <w:t xml:space="preserve">Marketing Goals &amp; Objectives</w:t>
      </w:r>
    </w:p>
    <w:p>
      <w:pPr>
        <w:pStyle w:val="FirstParagraph"/>
      </w:pPr>
      <w:r>
        <w:t xml:space="preserve">This Marketing Plan establishes the following SMART objectives for the Telecommunication Engineer services in Israel Jerusalem:</w:t>
      </w:r>
    </w:p>
    <w:p>
      <w:pPr>
        <w:numPr>
          <w:ilvl w:val="0"/>
          <w:numId w:val="1002"/>
        </w:numPr>
        <w:pStyle w:val="Compact"/>
      </w:pPr>
      <w:r>
        <w:t xml:space="preserve">Secure 15 government contracts within 18 months through specialized demonstrations at Jerusalem's National Cyber Security Conference.</w:t>
      </w:r>
    </w:p>
    <w:p>
      <w:pPr>
        <w:numPr>
          <w:ilvl w:val="0"/>
          <w:numId w:val="1002"/>
        </w:numPr>
        <w:pStyle w:val="Compact"/>
      </w:pPr>
      <w:r>
        <w:t xml:space="preserve">Achieve 40% market penetration among Fortune 500 subsidiaries operating in Jerusalem by Year 3.</w:t>
      </w:r>
    </w:p>
    <w:p>
      <w:pPr>
        <w:numPr>
          <w:ilvl w:val="0"/>
          <w:numId w:val="1002"/>
        </w:numPr>
        <w:pStyle w:val="Compact"/>
      </w:pPr>
      <w:r>
        <w:t xml:space="preserve">Develop a proprietary "Jerusalem Urban Signal Mapping" tool to solve local propagation challenges, becoming the industry benchmark for Telecommunication Engineers in Israel Jerusalem.</w:t>
      </w:r>
    </w:p>
    <w:bookmarkEnd w:id="23"/>
    <w:bookmarkStart w:id="24" w:name="strategic-positioning-value-proposition"/>
    <w:p>
      <w:pPr>
        <w:pStyle w:val="Heading2"/>
      </w:pPr>
      <w:r>
        <w:t xml:space="preserve">Strategic Positioning &amp; Value Proposition</w:t>
      </w:r>
    </w:p>
    <w:p>
      <w:pPr>
        <w:pStyle w:val="FirstParagraph"/>
      </w:pPr>
      <w:r>
        <w:t xml:space="preserve">We position our Telecommunication Engineer services as the only solution combining:</w:t>
      </w:r>
    </w:p>
    <w:p>
      <w:pPr>
        <w:numPr>
          <w:ilvl w:val="0"/>
          <w:numId w:val="1003"/>
        </w:numPr>
        <w:pStyle w:val="Compact"/>
      </w:pPr>
      <w:r>
        <w:rPr>
          <w:bCs/>
          <w:b/>
        </w:rPr>
        <w:t xml:space="preserve">Jerusalem-Specific Expertise:</w:t>
      </w:r>
      <w:r>
        <w:t xml:space="preserve"> </w:t>
      </w:r>
      <w:r>
        <w:t xml:space="preserve">Deep understanding of Israel's unique regulations (e.g., Civilian Communications Authority permits for historic zones) and physical challenges.</w:t>
      </w:r>
    </w:p>
    <w:p>
      <w:pPr>
        <w:numPr>
          <w:ilvl w:val="0"/>
          <w:numId w:val="1003"/>
        </w:numPr>
        <w:pStyle w:val="Compact"/>
      </w:pPr>
      <w:r>
        <w:rPr>
          <w:bCs/>
          <w:b/>
        </w:rPr>
        <w:t xml:space="preserve">Security Integration:</w:t>
      </w:r>
      <w:r>
        <w:t xml:space="preserve"> </w:t>
      </w:r>
      <w:r>
        <w:t xml:space="preserve">End-to-end encryption protocols meeting Israeli National Cyber Directorate standards, critical for clients handling sensitive data in Jerusalem's security-sensitive environment.</w:t>
      </w:r>
    </w:p>
    <w:p>
      <w:pPr>
        <w:numPr>
          <w:ilvl w:val="0"/>
          <w:numId w:val="1003"/>
        </w:numPr>
        <w:pStyle w:val="Compact"/>
      </w:pPr>
      <w:r>
        <w:rPr>
          <w:bCs/>
          <w:b/>
        </w:rPr>
        <w:t xml:space="preserve">Historic-Modern Synergy:</w:t>
      </w:r>
      <w:r>
        <w:t xml:space="preserve"> </w:t>
      </w:r>
      <w:r>
        <w:t xml:space="preserve">Engineering solutions that preserve Jerusalem's architectural heritage while delivering 5G+ capabilities—such as installing micro-drones for network mapping without disrupting ancient sites.</w:t>
      </w:r>
    </w:p>
    <w:bookmarkEnd w:id="24"/>
    <w:bookmarkStart w:id="25" w:name="tactical-implementation-plan"/>
    <w:p>
      <w:pPr>
        <w:pStyle w:val="Heading2"/>
      </w:pPr>
      <w:r>
        <w:t xml:space="preserve">Tactical Implementation Plan</w:t>
      </w:r>
    </w:p>
    <w:p>
      <w:pPr>
        <w:pStyle w:val="FirstParagraph"/>
      </w:pPr>
      <w:r>
        <w:rPr>
          <w:bCs/>
          <w:b/>
        </w:rPr>
        <w:t xml:space="preserve">Phase 1: Localized Market Entry (Months 1-6)</w:t>
      </w:r>
    </w:p>
    <w:p>
      <w:pPr>
        <w:numPr>
          <w:ilvl w:val="0"/>
          <w:numId w:val="1004"/>
        </w:numPr>
        <w:pStyle w:val="Compact"/>
      </w:pPr>
      <w:r>
        <w:t xml:space="preserve">Partner with Jerusalem Chamber of Commerce for exclusive "Network Resilience Workshops" addressing city-specific challenges.</w:t>
      </w:r>
    </w:p>
    <w:p>
      <w:pPr>
        <w:numPr>
          <w:ilvl w:val="0"/>
          <w:numId w:val="1004"/>
        </w:numPr>
        <w:pStyle w:val="Compact"/>
      </w:pPr>
      <w:r>
        <w:t xml:space="preserve">Create a digital campaign showcasing case studies of Telecommunication Engineer solutions at key Jerusalem landmarks (e.g., Jaffa Gate network upgrades).</w:t>
      </w:r>
    </w:p>
    <w:p>
      <w:pPr>
        <w:numPr>
          <w:ilvl w:val="0"/>
          <w:numId w:val="1004"/>
        </w:numPr>
        <w:pStyle w:val="Compact"/>
      </w:pPr>
      <w:r>
        <w:t xml:space="preserve">Deploy mobile engineering units equipped with AI-driven signal analyzers to demonstrate real-time solutions in high-traffic Jerusalem zones like Mahane Yehuda Market.</w:t>
      </w:r>
    </w:p>
    <w:p>
      <w:pPr>
        <w:pStyle w:val="FirstParagraph"/>
      </w:pPr>
      <w:r>
        <w:rPr>
          <w:bCs/>
          <w:b/>
        </w:rPr>
        <w:t xml:space="preserve">Phase 2: Strategic Partnerships (Months 7-12)</w:t>
      </w:r>
    </w:p>
    <w:p>
      <w:pPr>
        <w:numPr>
          <w:ilvl w:val="0"/>
          <w:numId w:val="1005"/>
        </w:numPr>
        <w:pStyle w:val="Compact"/>
      </w:pPr>
      <w:r>
        <w:t xml:space="preserve">Collaborate with Israeli defense tech firms (e.g., Elbit Systems) to co-develop secure communication modules for Jerusalem operations.</w:t>
      </w:r>
    </w:p>
    <w:p>
      <w:pPr>
        <w:numPr>
          <w:ilvl w:val="0"/>
          <w:numId w:val="1005"/>
        </w:numPr>
        <w:pStyle w:val="Compact"/>
      </w:pPr>
      <w:r>
        <w:t xml:space="preserve">Obtain official accreditation from the Israel Telecommunications Association (ITCA) specifically highlighting "Jerusalem Urban Engineering Certification."</w:t>
      </w:r>
    </w:p>
    <w:p>
      <w:pPr>
        <w:numPr>
          <w:ilvl w:val="0"/>
          <w:numId w:val="1005"/>
        </w:numPr>
        <w:pStyle w:val="Compact"/>
      </w:pPr>
      <w:r>
        <w:t xml:space="preserve">Host an annual "Telecommunication Engineer Summit in Jerusalem" at the Jerusalem Convention Center, attracting regional industry leaders.</w:t>
      </w:r>
    </w:p>
    <w:p>
      <w:pPr>
        <w:pStyle w:val="FirstParagraph"/>
      </w:pPr>
      <w:r>
        <w:rPr>
          <w:bCs/>
          <w:b/>
        </w:rPr>
        <w:t xml:space="preserve">Phase 3: Market Leadership (Year 2+)</w:t>
      </w:r>
    </w:p>
    <w:p>
      <w:pPr>
        <w:numPr>
          <w:ilvl w:val="0"/>
          <w:numId w:val="1006"/>
        </w:numPr>
        <w:pStyle w:val="Compact"/>
      </w:pPr>
      <w:r>
        <w:t xml:space="preserve">Leverage data from Jerusalem network deployments to create an open-source "Jerusalem Communication Atlas" for global engineers.</w:t>
      </w:r>
    </w:p>
    <w:bookmarkEnd w:id="25"/>
    <w:bookmarkStart w:id="26" w:name="jerusalem-specific-differentiation"/>
    <w:p>
      <w:pPr>
        <w:pStyle w:val="Heading2"/>
      </w:pPr>
      <w:r>
        <w:t xml:space="preserve">Jerusalem-Specific Differentiation</w:t>
      </w:r>
    </w:p>
    <w:p>
      <w:pPr>
        <w:pStyle w:val="FirstParagraph"/>
      </w:pPr>
      <w:r>
        <w:t xml:space="preserve">The core advantage of this Marketing Plan lies in its hyper-local focus. Unlike generic telecommunication providers, our Telecommunication Engineer services:</w:t>
      </w:r>
    </w:p>
    <w:p>
      <w:pPr>
        <w:numPr>
          <w:ilvl w:val="0"/>
          <w:numId w:val="1007"/>
        </w:numPr>
        <w:pStyle w:val="Compact"/>
      </w:pPr>
      <w:r>
        <w:t xml:space="preserve">Comply with Jerusalem's strict historical preservation laws (e.g., using non-intrusive antenna designs on Old City rooftops).</w:t>
      </w:r>
    </w:p>
    <w:p>
      <w:pPr>
        <w:numPr>
          <w:ilvl w:val="0"/>
          <w:numId w:val="1007"/>
        </w:numPr>
        <w:pStyle w:val="Compact"/>
      </w:pPr>
      <w:r>
        <w:t xml:space="preserve">Optimize for Israel's unique security protocols requiring network isolation in certain municipal zones.</w:t>
      </w:r>
    </w:p>
    <w:p>
      <w:pPr>
        <w:numPr>
          <w:ilvl w:val="0"/>
          <w:numId w:val="1007"/>
        </w:numPr>
        <w:pStyle w:val="Compact"/>
      </w:pPr>
      <w:r>
        <w:t xml:space="preserve">Integrate with Jerusalem's smart city initiatives like the "Jerusalem Digital Hub" project for seamless IoT connectivity.</w:t>
      </w:r>
    </w:p>
    <w:bookmarkEnd w:id="26"/>
    <w:bookmarkStart w:id="27" w:name="performance-metrics"/>
    <w:p>
      <w:pPr>
        <w:pStyle w:val="Heading2"/>
      </w:pPr>
      <w:r>
        <w:t xml:space="preserve">Performance Metrics</w:t>
      </w:r>
    </w:p>
    <w:p>
      <w:pPr>
        <w:pStyle w:val="FirstParagraph"/>
      </w:pPr>
      <w:r>
        <w:t xml:space="preserve">We measure success through three Jerusalem-specific KPIs:</w:t>
      </w:r>
    </w:p>
    <w:p>
      <w:pPr>
        <w:numPr>
          <w:ilvl w:val="0"/>
          <w:numId w:val="1008"/>
        </w:numPr>
        <w:pStyle w:val="Compact"/>
      </w:pPr>
      <w:r>
        <w:rPr>
          <w:bCs/>
          <w:b/>
        </w:rPr>
        <w:t xml:space="preserve">Urban Network Density Index:</w:t>
      </w:r>
      <w:r>
        <w:t xml:space="preserve"> </w:t>
      </w:r>
      <w:r>
        <w:t xml:space="preserve">Number of successful signal-optimized installations in historically sensitive Jerusalem zones (target: 95% success rate in Old City deployments).</w:t>
      </w:r>
    </w:p>
    <w:p>
      <w:pPr>
        <w:numPr>
          <w:ilvl w:val="0"/>
          <w:numId w:val="1008"/>
        </w:numPr>
        <w:pStyle w:val="Compact"/>
      </w:pPr>
      <w:r>
        <w:rPr>
          <w:bCs/>
          <w:b/>
        </w:rPr>
        <w:t xml:space="preserve">Security Compliance Score:</w:t>
      </w:r>
      <w:r>
        <w:t xml:space="preserve"> </w:t>
      </w:r>
      <w:r>
        <w:t xml:space="preserve">Percentage of solutions meeting Israel Ministry of Defense security standards (target: 100% compliance for government contracts).</w:t>
      </w:r>
    </w:p>
    <w:p>
      <w:pPr>
        <w:numPr>
          <w:ilvl w:val="0"/>
          <w:numId w:val="1008"/>
        </w:numPr>
        <w:pStyle w:val="Compact"/>
      </w:pPr>
      <w:r>
        <w:rPr>
          <w:bCs/>
          <w:b/>
        </w:rPr>
        <w:t xml:space="preserve">Jerusalem Market Share Growth:</w:t>
      </w:r>
      <w:r>
        <w:t xml:space="preserve"> </w:t>
      </w:r>
      <w:r>
        <w:t xml:space="preserve">Year-over-year increase in Telecommunication Engineer service adoption among Jerusalem-based enterprises (target: 25% quarterly growth).</w:t>
      </w:r>
    </w:p>
    <w:bookmarkEnd w:id="27"/>
    <w:bookmarkStart w:id="28" w:name="budget-allocation-highlights"/>
    <w:p>
      <w:pPr>
        <w:pStyle w:val="Heading2"/>
      </w:pPr>
      <w:r>
        <w:t xml:space="preserve">Budget Allocation Highlights</w:t>
      </w:r>
    </w:p>
    <w:p>
      <w:pPr>
        <w:pStyle w:val="FirstParagraph"/>
      </w:pPr>
      <w:r>
        <w:t xml:space="preserve">80% of the marketing budget targets Jerusalem-specific activities:</w:t>
      </w:r>
    </w:p>
    <w:p>
      <w:pPr>
        <w:numPr>
          <w:ilvl w:val="0"/>
          <w:numId w:val="1009"/>
        </w:numPr>
        <w:pStyle w:val="Compact"/>
      </w:pPr>
      <w:r>
        <w:t xml:space="preserve">40% for on-ground engineering teams stationed in Jerusalem with local security clearances.</w:t>
      </w:r>
    </w:p>
    <w:p>
      <w:pPr>
        <w:numPr>
          <w:ilvl w:val="0"/>
          <w:numId w:val="1009"/>
        </w:numPr>
        <w:pStyle w:val="Compact"/>
      </w:pPr>
      <w:r>
        <w:t xml:space="preserve">30% for developing "Jerusalem Urban Signal Mapping" technology.</w:t>
      </w:r>
    </w:p>
    <w:p>
      <w:pPr>
        <w:numPr>
          <w:ilvl w:val="0"/>
          <w:numId w:val="1009"/>
        </w:numPr>
        <w:pStyle w:val="Compact"/>
      </w:pPr>
      <w:r>
        <w:t xml:space="preserve">20% for strategic events at Jerusalem venues (e.g., King David Hotel, Hebrew University campus).</w:t>
      </w:r>
    </w:p>
    <w:p>
      <w:pPr>
        <w:numPr>
          <w:ilvl w:val="0"/>
          <w:numId w:val="1009"/>
        </w:numPr>
        <w:pStyle w:val="Compact"/>
      </w:pPr>
      <w:r>
        <w:t xml:space="preserve">10% for digital content focused on Jerusalem's communication challenges.</w:t>
      </w:r>
    </w:p>
    <w:bookmarkEnd w:id="28"/>
    <w:bookmarkStart w:id="29" w:name="conclusion"/>
    <w:p>
      <w:pPr>
        <w:pStyle w:val="Heading2"/>
      </w:pPr>
      <w:r>
        <w:t xml:space="preserve">Conclusion</w:t>
      </w:r>
    </w:p>
    <w:p>
      <w:pPr>
        <w:pStyle w:val="FirstParagraph"/>
      </w:pPr>
      <w:r>
        <w:t xml:space="preserve">This Marketing Plan transforms the Telecommunication Engineer role from a technical function into a strategic asset for businesses in Israel Jerusalem. By embedding our services within the city's cultural, historical, and security fabric—rather than treating Jerusalem as just another market—we create an unmatchable value proposition. The success of this plan will be measured not merely by contracts signed, but by how effectively our Telecommunication Engineer solutions enable clients to operate seamlessly across Jerusalem's complex urban landscape. As Israel Jerusalem continues its journey as a global tech leader, these specialized engineering services will become the invisible infrastructure powering innovation in the heart of the Holy City.</w:t>
      </w:r>
    </w:p>
    <w:p>
      <w:pPr>
        <w:pStyle w:val="BodyText"/>
      </w:pPr>
      <w:r>
        <w:rPr>
          <w:iCs/>
          <w:i/>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Services in Israel Jerusalem</dc:title>
  <dc:creator/>
  <dc:language>en</dc:language>
  <cp:keywords/>
  <dcterms:created xsi:type="dcterms:W3CDTF">2026-07-22T19:48:20Z</dcterms:created>
  <dcterms:modified xsi:type="dcterms:W3CDTF">2026-07-22T19:48:20Z</dcterms:modified>
</cp:coreProperties>
</file>

<file path=docProps/custom.xml><?xml version="1.0" encoding="utf-8"?>
<Properties xmlns="http://schemas.openxmlformats.org/officeDocument/2006/custom-properties" xmlns:vt="http://schemas.openxmlformats.org/officeDocument/2006/docPropsVTypes"/>
</file>