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31" w:name="Xf75a0c25f4b628fcb12651386b2abf68ea8a091"/>
    <w:p>
      <w:pPr>
        <w:pStyle w:val="Heading1"/>
      </w:pPr>
      <w:r>
        <w:t xml:space="preserve">Comprehensive Marketing Plan for Recruiting Top-Tier Telecommunication Engineers in Italy Naples</w:t>
      </w:r>
    </w:p>
    <w:bookmarkStart w:id="20" w:name="executive-summary"/>
    <w:p>
      <w:pPr>
        <w:pStyle w:val="Heading2"/>
      </w:pPr>
      <w:r>
        <w:t xml:space="preserve">Executive Summary</w:t>
      </w:r>
    </w:p>
    <w:p>
      <w:pPr>
        <w:pStyle w:val="FirstParagraph"/>
      </w:pPr>
      <w:r>
        <w:t xml:space="preserve">This Marketing Plan outlines a targeted recruitment strategy to attract and secure highly qualified Telecommunication Engineers for the dynamic telecommunications sector in Italy Naples. As Naples undergoes rapid digital transformation, including critical infrastructure upgrades for 5G deployment across historic urban centers and coastal regions, there is an acute need for specialized engineering talent. This plan leverages local market insights, cultural nuances of the Italian job market, and Naples-specific operational challenges to create a compelling employer brand that positions our organization as the premier destination for Telecommunication Engineers seeking impactful work in one of Italy’s most culturally rich metropolitan areas.</w:t>
      </w:r>
    </w:p>
    <w:bookmarkEnd w:id="20"/>
    <w:bookmarkStart w:id="21" w:name="market-analysis-naples-telecom-landscape"/>
    <w:p>
      <w:pPr>
        <w:pStyle w:val="Heading2"/>
      </w:pPr>
      <w:r>
        <w:t xml:space="preserve">Market Analysis: Naples Telecom Landscape</w:t>
      </w:r>
    </w:p>
    <w:p>
      <w:pPr>
        <w:pStyle w:val="FirstParagraph"/>
      </w:pPr>
      <w:r>
        <w:t xml:space="preserve">The telecommunications sector in Italy Naples faces unique challenges and opportunities. With 3.5 million residents concentrated in a city with UNESCO World Heritage sites, infrastructure development requires meticulous planning to preserve historical integrity while modernizing networks. Current gaps include fragmented 5G coverage in the old town (Centro Storico) and limited fiber optic penetration along the Gulf of Naples coastline—critical areas for our expansion projects. The Italian Communications Authority (AGCOM) mandates strict adherence to preservation protocols, demanding Telecommunication Engineers with both technical expertise and local regulatory knowledge.</w:t>
      </w:r>
    </w:p>
    <w:p>
      <w:pPr>
        <w:pStyle w:val="BodyText"/>
      </w:pPr>
      <w:r>
        <w:t xml:space="preserve">Naples’ position as a southern Italy hub makes it strategically vital for national telecom initiatives. Recent investments in smart city infrastructure (e.g., IoT sensors for public transport monitoring in the Mergellina district) underscore the urgency for engineers capable of deploying solutions that harmonize with Naples’ architectural legacy. Competitors like TIM and Vodafone have intensified their hiring in the region, making this a high-stakes talent market where specialized skills are increasingly scarce.</w:t>
      </w:r>
    </w:p>
    <w:bookmarkEnd w:id="21"/>
    <w:bookmarkStart w:id="22" w:name="X7c64d277091633dd297dfaa3a1e3c01b1149df3"/>
    <w:p>
      <w:pPr>
        <w:pStyle w:val="Heading2"/>
      </w:pPr>
      <w:r>
        <w:t xml:space="preserve">Target Audience: Ideal Telecommunication Engineer Profile</w:t>
      </w:r>
    </w:p>
    <w:p>
      <w:pPr>
        <w:pStyle w:val="FirstParagraph"/>
      </w:pPr>
      <w:r>
        <w:t xml:space="preserve">We target two primary candidate segments:</w:t>
      </w:r>
    </w:p>
    <w:p>
      <w:pPr>
        <w:numPr>
          <w:ilvl w:val="0"/>
          <w:numId w:val="1001"/>
        </w:numPr>
        <w:pStyle w:val="Compact"/>
      </w:pPr>
      <w:r>
        <w:rPr>
          <w:bCs/>
          <w:b/>
        </w:rPr>
        <w:t xml:space="preserve">Experienced Engineers (5+ years):</w:t>
      </w:r>
      <w:r>
        <w:t xml:space="preserve"> </w:t>
      </w:r>
      <w:r>
        <w:t xml:space="preserve">Local professionals familiar with Naples’ urban constraints and AGCOM compliance frameworks, particularly those with experience in heritage-sensitive installations.</w:t>
      </w:r>
    </w:p>
    <w:p>
      <w:pPr>
        <w:numPr>
          <w:ilvl w:val="0"/>
          <w:numId w:val="1001"/>
        </w:numPr>
        <w:pStyle w:val="Compact"/>
      </w:pPr>
      <w:r>
        <w:rPr>
          <w:bCs/>
          <w:b/>
        </w:rPr>
        <w:t xml:space="preserve">Emerging Talent:</w:t>
      </w:r>
      <w:r>
        <w:t xml:space="preserve"> </w:t>
      </w:r>
      <w:r>
        <w:t xml:space="preserve">Graduates from Naples-based universities like Federico II University (Engineering Faculty) and Politecnico di Napoli, equipped with modern telecom certifications (e.g., Cisco CCNP, 5G specialist training).</w:t>
      </w:r>
    </w:p>
    <w:p>
      <w:pPr>
        <w:pStyle w:val="FirstParagraph"/>
      </w:pPr>
      <w:r>
        <w:t xml:space="preserve">The ideal candidate must possess proficiency in network design tools (e.g., AutoCAD for spatial planning), fluency in Italian with professional English for multinational projects, and a demonstrated understanding of Italy’s telecom legislation. Crucially, they should exhibit cultural adaptability to thrive in Naples’ collaborative work environment.</w:t>
      </w:r>
    </w:p>
    <w:bookmarkEnd w:id="22"/>
    <w:bookmarkStart w:id="26" w:name="marketing-strategy-tactics"/>
    <w:p>
      <w:pPr>
        <w:pStyle w:val="Heading2"/>
      </w:pPr>
      <w:r>
        <w:t xml:space="preserve">Marketing Strategy &amp; Tactics</w:t>
      </w:r>
    </w:p>
    <w:p>
      <w:pPr>
        <w:pStyle w:val="FirstParagraph"/>
      </w:pPr>
      <w:r>
        <w:t xml:space="preserve">Our strategy focuses on hyper-localized engagement, emphasizing Naples’ unique professional ecosystem. Key pillars include:</w:t>
      </w:r>
    </w:p>
    <w:bookmarkStart w:id="23" w:name="employer-branding-with-naples-identity"/>
    <w:p>
      <w:pPr>
        <w:pStyle w:val="Heading3"/>
      </w:pPr>
      <w:r>
        <w:t xml:space="preserve">1. Employer Branding with Naples Identity</w:t>
      </w:r>
    </w:p>
    <w:p>
      <w:pPr>
        <w:pStyle w:val="FirstParagraph"/>
      </w:pPr>
      <w:r>
        <w:t xml:space="preserve">We will craft a narrative positioning the Telecommunication Engineer role as pivotal to Naples’ digital renaissance—e.g., “Build the Future of Napoli: Design Networks That Honor Our Heritage.” Marketing assets will feature iconic Naples backdrops (Vesuvius, historic piazzas) alongside engineering visuals to resonate emotionally. All materials will be bilingual (Italian/English), acknowledging the city’s dual identity as a cultural capital and tech frontier.</w:t>
      </w:r>
    </w:p>
    <w:bookmarkEnd w:id="23"/>
    <w:bookmarkStart w:id="24" w:name="X284de7775fbb237875cd70859a1082f789a3acd"/>
    <w:p>
      <w:pPr>
        <w:pStyle w:val="Heading3"/>
      </w:pPr>
      <w:r>
        <w:t xml:space="preserve">2. Channel Strategy: Localized Talent Acquisition</w:t>
      </w:r>
    </w:p>
    <w:p>
      <w:pPr>
        <w:pStyle w:val="FirstParagraph"/>
      </w:pPr>
      <w:r>
        <w:t xml:space="preserve">•</w:t>
      </w:r>
      <w:r>
        <w:t xml:space="preserve"> </w:t>
      </w:r>
      <w:r>
        <w:rPr>
          <w:bCs/>
          <w:b/>
        </w:rPr>
        <w:t xml:space="preserve">University Partnerships:</w:t>
      </w:r>
      <w:r>
        <w:t xml:space="preserve"> </w:t>
      </w:r>
      <w:r>
        <w:t xml:space="preserve">Co-host workshops at Federico II University on “5G in Heritage Cities” with faculty, offering paid internships to top students.</w:t>
      </w:r>
      <w:r>
        <w:t xml:space="preserve"> </w:t>
      </w:r>
      <w:r>
        <w:t xml:space="preserve">•</w:t>
      </w:r>
      <w:r>
        <w:t xml:space="preserve"> </w:t>
      </w:r>
      <w:r>
        <w:rPr>
          <w:bCs/>
          <w:b/>
        </w:rPr>
        <w:t xml:space="preserve">Naples Engineering Associations:</w:t>
      </w:r>
      <w:r>
        <w:t xml:space="preserve"> </w:t>
      </w:r>
      <w:r>
        <w:t xml:space="preserve">Sponsor events like ANIE (Italian Electrical Industry Association) gatherings in Piazza del Plebiscito, featuring case studies of successful projects in the city center.</w:t>
      </w:r>
      <w:r>
        <w:t xml:space="preserve"> </w:t>
      </w:r>
      <w:r>
        <w:t xml:space="preserve">•</w:t>
      </w:r>
      <w:r>
        <w:t xml:space="preserve"> </w:t>
      </w:r>
      <w:r>
        <w:rPr>
          <w:bCs/>
          <w:b/>
        </w:rPr>
        <w:t xml:space="preserve">Hyper-Local Social Media:</w:t>
      </w:r>
      <w:r>
        <w:t xml:space="preserve"> </w:t>
      </w:r>
      <w:r>
        <w:t xml:space="preserve">Run LinkedIn/Instagram campaigns targeting “Telecommunications Engineers near Naples” with geo-filters, showcasing behind-the-scenes content of engineers working on projects like the new fiber network for Porta Nolana.</w:t>
      </w:r>
    </w:p>
    <w:bookmarkEnd w:id="24"/>
    <w:bookmarkStart w:id="25" w:name="community-engagement"/>
    <w:p>
      <w:pPr>
        <w:pStyle w:val="Heading3"/>
      </w:pPr>
      <w:r>
        <w:t xml:space="preserve">3. Community Engagement</w:t>
      </w:r>
    </w:p>
    <w:p>
      <w:pPr>
        <w:pStyle w:val="FirstParagraph"/>
      </w:pPr>
      <w:r>
        <w:t xml:space="preserve">We will collaborate with Naples-based tech accelerators (e.g., StartUp Napoli) to host “Tech &amp; Heritage” hackathons, where candidates solve real-world problems like optimizing antenna placement without disrupting ancient ruins. This builds organic brand affinity while identifying talent through practical assessment.</w:t>
      </w:r>
    </w:p>
    <w:bookmarkEnd w:id="25"/>
    <w:bookmarkEnd w:id="26"/>
    <w:bookmarkStart w:id="27" w:name="timeline-budget-allocation"/>
    <w:p>
      <w:pPr>
        <w:pStyle w:val="Heading2"/>
      </w:pPr>
      <w:r>
        <w:t xml:space="preserve">Timeline &amp; Budget Allocation</w:t>
      </w:r>
    </w:p>
    <w:p>
      <w:pPr>
        <w:pStyle w:val="FirstParagraph"/>
      </w:pPr>
      <w:r>
        <w:t xml:space="preserve">The 6-month plan is structured as follows:</w:t>
      </w:r>
    </w:p>
    <w:p>
      <w:pPr>
        <w:numPr>
          <w:ilvl w:val="0"/>
          <w:numId w:val="1002"/>
        </w:numPr>
        <w:pStyle w:val="Compact"/>
      </w:pPr>
      <w:r>
        <w:rPr>
          <w:bCs/>
          <w:b/>
        </w:rPr>
        <w:t xml:space="preserve">Months 1-2:</w:t>
      </w:r>
      <w:r>
        <w:t xml:space="preserve"> </w:t>
      </w:r>
      <w:r>
        <w:t xml:space="preserve">Establish university partnerships and develop multimedia content featuring Naples’ engineering challenges (Budget: €8,000).</w:t>
      </w:r>
    </w:p>
    <w:p>
      <w:pPr>
        <w:numPr>
          <w:ilvl w:val="0"/>
          <w:numId w:val="1002"/>
        </w:numPr>
        <w:pStyle w:val="Compact"/>
      </w:pPr>
      <w:r>
        <w:rPr>
          <w:bCs/>
          <w:b/>
        </w:rPr>
        <w:t xml:space="preserve">Months 3-4:</w:t>
      </w:r>
      <w:r>
        <w:t xml:space="preserve"> </w:t>
      </w:r>
      <w:r>
        <w:t xml:space="preserve">Execute community events and social media campaigns (Budget: €12,000).</w:t>
      </w:r>
    </w:p>
    <w:p>
      <w:pPr>
        <w:numPr>
          <w:ilvl w:val="0"/>
          <w:numId w:val="1002"/>
        </w:numPr>
        <w:pStyle w:val="Compact"/>
      </w:pPr>
      <w:r>
        <w:rPr>
          <w:bCs/>
          <w:b/>
        </w:rPr>
        <w:t xml:space="preserve">Months 5-6:</w:t>
      </w:r>
      <w:r>
        <w:t xml:space="preserve"> </w:t>
      </w:r>
      <w:r>
        <w:t xml:space="preserve">Analyze metrics, refine messaging, and onboard top candidates (Budget: €5,000).</w:t>
      </w:r>
    </w:p>
    <w:p>
      <w:pPr>
        <w:pStyle w:val="FirstParagraph"/>
      </w:pPr>
      <w:r>
        <w:t xml:space="preserve">Total Budget: €25,000. ROI will be measured by quality of hire (85% candidate retention at 1 year) and reduction in time-to-hire (targeting 45 days vs. industry average of 63 days).</w:t>
      </w:r>
    </w:p>
    <w:bookmarkEnd w:id="27"/>
    <w:bookmarkStart w:id="28" w:name="measurable-success-metrics"/>
    <w:p>
      <w:pPr>
        <w:pStyle w:val="Heading2"/>
      </w:pPr>
      <w:r>
        <w:t xml:space="preserve">Measurable Success Metrics</w:t>
      </w:r>
    </w:p>
    <w:p>
      <w:pPr>
        <w:pStyle w:val="FirstParagraph"/>
      </w:pPr>
      <w:r>
        <w:t xml:space="preserve">We will track:</w:t>
      </w:r>
    </w:p>
    <w:p>
      <w:pPr>
        <w:numPr>
          <w:ilvl w:val="0"/>
          <w:numId w:val="1003"/>
        </w:numPr>
        <w:pStyle w:val="Compact"/>
      </w:pPr>
      <w:r>
        <w:rPr>
          <w:bCs/>
          <w:b/>
        </w:rPr>
        <w:t xml:space="preserve">Talent Acquisition:</w:t>
      </w:r>
      <w:r>
        <w:t xml:space="preserve"> </w:t>
      </w:r>
      <w:r>
        <w:t xml:space="preserve">Target: 15 qualified Telecommunication Engineers hired in Naples within 6 months.</w:t>
      </w:r>
    </w:p>
    <w:p>
      <w:pPr>
        <w:numPr>
          <w:ilvl w:val="0"/>
          <w:numId w:val="1003"/>
        </w:numPr>
        <w:pStyle w:val="Compact"/>
      </w:pPr>
      <w:r>
        <w:rPr>
          <w:bCs/>
          <w:b/>
        </w:rPr>
        <w:t xml:space="preserve">Brand Engagement:</w:t>
      </w:r>
      <w:r>
        <w:t xml:space="preserve"> </w:t>
      </w:r>
      <w:r>
        <w:t xml:space="preserve">40% increase in LinkedIn profile views for the position among Naples-based engineers.</w:t>
      </w:r>
    </w:p>
    <w:p>
      <w:pPr>
        <w:numPr>
          <w:ilvl w:val="0"/>
          <w:numId w:val="1003"/>
        </w:numPr>
        <w:pStyle w:val="Compact"/>
      </w:pPr>
      <w:r>
        <w:rPr>
          <w:bCs/>
          <w:b/>
        </w:rPr>
        <w:t xml:space="preserve">Cultural Fit:</w:t>
      </w:r>
      <w:r>
        <w:t xml:space="preserve"> </w:t>
      </w:r>
      <w:r>
        <w:t xml:space="preserve">Candidate satisfaction scores (via post-interview surveys) exceeding 90% on “understanding of Naples’ operational context.”</w:t>
      </w:r>
    </w:p>
    <w:bookmarkEnd w:id="28"/>
    <w:bookmarkStart w:id="29" w:name="why-this-plan-works-for-italy-naples"/>
    <w:p>
      <w:pPr>
        <w:pStyle w:val="Heading2"/>
      </w:pPr>
      <w:r>
        <w:t xml:space="preserve">Why This Plan Works for Italy Naples</w:t>
      </w:r>
    </w:p>
    <w:p>
      <w:pPr>
        <w:pStyle w:val="FirstParagraph"/>
      </w:pPr>
      <w:r>
        <w:t xml:space="preserve">Naples is not just a location—it’s a cultural ecosystem. Our Marketing Plan intentionally merges technical recruitment with the city’s identity, recognizing that Telecommunication Engineers in Italy Naples must navigate both digital and historical landscapes. By emphasizing local impact (e.g., “Your work will power Naples’ next era while preserving its soul”), we differentiate from generic job posts and attract candidates who align with our mission. This approach directly addresses the scarcity of engineers with dual expertise in telecommunications and Italian urban planning, a critical gap in the current market.</w:t>
      </w:r>
    </w:p>
    <w:bookmarkEnd w:id="29"/>
    <w:bookmarkStart w:id="30" w:name="conclusion"/>
    <w:p>
      <w:pPr>
        <w:pStyle w:val="Heading2"/>
      </w:pPr>
      <w:r>
        <w:t xml:space="preserve">Conclusion</w:t>
      </w:r>
    </w:p>
    <w:p>
      <w:pPr>
        <w:pStyle w:val="FirstParagraph"/>
      </w:pPr>
      <w:r>
        <w:t xml:space="preserve">This Marketing Plan is engineered for Naples’ unique context. It transcends traditional recruitment by positioning the Telecommunication Engineer role as central to Naples’ evolution—not merely a job, but a contribution to one of Italy’s most vibrant cities. With precise targeting, culturally attuned messaging, and measurable local impact metrics, we will secure top talent who not only excel technically but also embrace the spirit of innovation in Italy Naples. As the city modernizes its networks for 5G and beyond, this plan ensures our team becomes synonymous with excellence in telecommunications engineering within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Italy Naples</dc:title>
  <dc:creator/>
  <dc:language>en</dc:language>
  <cp:keywords/>
  <dcterms:created xsi:type="dcterms:W3CDTF">2026-07-21T16:02:34Z</dcterms:created>
  <dcterms:modified xsi:type="dcterms:W3CDTF">2026-07-21T16:02:34Z</dcterms:modified>
</cp:coreProperties>
</file>

<file path=docProps/custom.xml><?xml version="1.0" encoding="utf-8"?>
<Properties xmlns="http://schemas.openxmlformats.org/officeDocument/2006/custom-properties" xmlns:vt="http://schemas.openxmlformats.org/officeDocument/2006/docPropsVTypes"/>
</file>