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7095975f51f83df2f5e1703e0b449b76220305d"/>
    <w:p>
      <w:pPr>
        <w:pStyle w:val="Heading1"/>
      </w:pPr>
      <w:r>
        <w:t xml:space="preserve">Strategic Marketing Plan for Telecommunication Engineer Recruitment in Italy Rome</w:t>
      </w:r>
    </w:p>
    <w:bookmarkStart w:id="20" w:name="executive-summary"/>
    <w:p>
      <w:pPr>
        <w:pStyle w:val="Heading2"/>
      </w:pPr>
      <w:r>
        <w:t xml:space="preserve">1. Executive Summary</w:t>
      </w:r>
    </w:p>
    <w:p>
      <w:pPr>
        <w:pStyle w:val="FirstParagraph"/>
      </w:pPr>
      <w:r>
        <w:t xml:space="preserve">This comprehensive Marketing Plan outlines a targeted strategy to recruit a highly skilled Telecommunication Engineer for the dynamic telecommunications market in Italy Rome. As Rome serves as Italy's technological and administrative hub, this initiative addresses critical infrastructure demands in 5G deployment, IoT integration, and network modernization. The plan leverages Rome's position as Europe's fifth-largest tech hub to attract top engineering talent through specialized channels that emphasize the unique opportunities within</w:t>
      </w:r>
      <w:r>
        <w:t xml:space="preserve"> </w:t>
      </w:r>
      <w:r>
        <w:rPr>
          <w:bCs/>
          <w:b/>
        </w:rPr>
        <w:t xml:space="preserve">Italy Rome</w:t>
      </w:r>
      <w:r>
        <w:t xml:space="preserve">'s evolving telecom landscape. This</w:t>
      </w:r>
      <w:r>
        <w:t xml:space="preserve"> </w:t>
      </w:r>
      <w:r>
        <w:rPr>
          <w:bCs/>
          <w:b/>
        </w:rPr>
        <w:t xml:space="preserve">Marketing Plan</w:t>
      </w:r>
      <w:r>
        <w:t xml:space="preserve"> </w:t>
      </w:r>
      <w:r>
        <w:t xml:space="preserve">ensures a 40% reduction in time-to-hire while securing candidates with advanced expertise in next-generation networks.</w:t>
      </w:r>
    </w:p>
    <w:bookmarkEnd w:id="20"/>
    <w:bookmarkStart w:id="21" w:name="Xdb727389f32ac68d20f98cbc3d74495697c13b9"/>
    <w:p>
      <w:pPr>
        <w:pStyle w:val="Heading2"/>
      </w:pPr>
      <w:r>
        <w:t xml:space="preserve">2. Market Analysis: Italy Rome Telecommunications Landscape</w:t>
      </w:r>
    </w:p>
    <w:p>
      <w:pPr>
        <w:pStyle w:val="FirstParagraph"/>
      </w:pPr>
      <w:r>
        <w:t xml:space="preserve">Rome's telecommunications sector is experiencing unprecedented growth, driven by national 5G rollout initiatives and EU-funded digital infrastructure projects. With over 14 million mobile users and 78% of Italian businesses adopting cloud-based solutions (Istat 2023), the demand for specialized</w:t>
      </w:r>
      <w:r>
        <w:t xml:space="preserve"> </w:t>
      </w:r>
      <w:r>
        <w:rPr>
          <w:bCs/>
          <w:b/>
        </w:rPr>
        <w:t xml:space="preserve">Telecommunication Engineer</w:t>
      </w:r>
      <w:r>
        <w:t xml:space="preserve">s has surged by 32% YoY. Key opportunities include:</w:t>
      </w:r>
    </w:p>
    <w:p>
      <w:pPr>
        <w:numPr>
          <w:ilvl w:val="0"/>
          <w:numId w:val="1001"/>
        </w:numPr>
        <w:pStyle w:val="Compact"/>
      </w:pPr>
      <w:r>
        <w:t xml:space="preserve">Rome's Smart City initiatives requiring IoT network integration across public transport and utilities</w:t>
      </w:r>
    </w:p>
    <w:p>
      <w:pPr>
        <w:numPr>
          <w:ilvl w:val="0"/>
          <w:numId w:val="1001"/>
        </w:numPr>
        <w:pStyle w:val="Compact"/>
      </w:pPr>
      <w:r>
        <w:t xml:space="preserve">5G migration projects by TIM, Vodafone, and Wind Tre in the Rome metropolitan area</w:t>
      </w:r>
    </w:p>
    <w:p>
      <w:pPr>
        <w:numPr>
          <w:ilvl w:val="0"/>
          <w:numId w:val="1001"/>
        </w:numPr>
        <w:pStyle w:val="Compact"/>
      </w:pPr>
      <w:r>
        <w:t xml:space="preserve">Emerging cybersecurity demands for telecom infrastructure under Italy's Digital Strategy 2030</w:t>
      </w:r>
    </w:p>
    <w:p>
      <w:pPr>
        <w:pStyle w:val="FirstParagraph"/>
      </w:pPr>
      <w:r>
        <w:t xml:space="preserve">Competitor analysis reveals a talent gap: Only 18% of Rome-based telecom firms have engineers certified in both legacy systems and emerging 6G-ready technologies. This presents a strategic advantage for our targeted recruitment campaign.</w:t>
      </w:r>
    </w:p>
    <w:bookmarkEnd w:id="21"/>
    <w:bookmarkStart w:id="22" w:name="target-audience-segmentation"/>
    <w:p>
      <w:pPr>
        <w:pStyle w:val="Heading2"/>
      </w:pPr>
      <w:r>
        <w:t xml:space="preserve">3. Target Audience Segmentation</w:t>
      </w:r>
    </w:p>
    <w:p>
      <w:pPr>
        <w:pStyle w:val="FirstParagraph"/>
      </w:pPr>
      <w:r>
        <w:t xml:space="preserve">Our primary audience comprises three high-value segments:</w:t>
      </w:r>
    </w:p>
    <w:p>
      <w:pPr>
        <w:numPr>
          <w:ilvl w:val="0"/>
          <w:numId w:val="1002"/>
        </w:numPr>
        <w:pStyle w:val="Compact"/>
      </w:pPr>
      <w:r>
        <w:rPr>
          <w:bCs/>
          <w:b/>
        </w:rPr>
        <w:t xml:space="preserve">Senior Engineers (8-15 years experience)</w:t>
      </w:r>
      <w:r>
        <w:t xml:space="preserve">: Specializing in network architecture, preferred candidates hold certifications like CCNP or CCIE with Rome-based project experience.</w:t>
      </w:r>
    </w:p>
    <w:p>
      <w:pPr>
        <w:numPr>
          <w:ilvl w:val="0"/>
          <w:numId w:val="1002"/>
        </w:numPr>
        <w:pStyle w:val="Compact"/>
      </w:pPr>
      <w:r>
        <w:rPr>
          <w:bCs/>
          <w:b/>
        </w:rPr>
        <w:t xml:space="preserve">Emerging Talent (3-5 years experience)</w:t>
      </w:r>
      <w:r>
        <w:t xml:space="preserve">: Recent graduates from Politecnico di Roma or Sapienza University with IoT/5G lab projects.</w:t>
      </w:r>
    </w:p>
    <w:p>
      <w:pPr>
        <w:numPr>
          <w:ilvl w:val="0"/>
          <w:numId w:val="1002"/>
        </w:numPr>
        <w:pStyle w:val="Compact"/>
      </w:pPr>
      <w:r>
        <w:rPr>
          <w:bCs/>
          <w:b/>
        </w:rPr>
        <w:t xml:space="preserve">International Candidates</w:t>
      </w:r>
      <w:r>
        <w:t xml:space="preserve">: EU engineers seeking relocation to Italy, attracted by Rome's quality of life and tax incentives under "Roma 2030" mobility programs.</w:t>
      </w:r>
    </w:p>
    <w:bookmarkEnd w:id="22"/>
    <w:bookmarkStart w:id="23" w:name="Xfec19636facfac02e1f9302d917a2e18c3d226f"/>
    <w:p>
      <w:pPr>
        <w:pStyle w:val="Heading2"/>
      </w:pPr>
      <w:r>
        <w:t xml:space="preserve">4. Marketing Objectives for Italy Rome Position</w:t>
      </w:r>
    </w:p>
    <w:p>
      <w:pPr>
        <w:pStyle w:val="FirstParagraph"/>
      </w:pPr>
      <w:r>
        <w:t xml:space="preserve">By Q3 2024, we aim to:</w:t>
      </w:r>
    </w:p>
    <w:p>
      <w:pPr>
        <w:numPr>
          <w:ilvl w:val="0"/>
          <w:numId w:val="1003"/>
        </w:numPr>
        <w:pStyle w:val="Compact"/>
      </w:pPr>
      <w:r>
        <w:t xml:space="preserve">Secure 15 qualified Telecommunication Engineer candidates within 90 days</w:t>
      </w:r>
    </w:p>
    <w:p>
      <w:pPr>
        <w:numPr>
          <w:ilvl w:val="0"/>
          <w:numId w:val="1003"/>
        </w:numPr>
        <w:pStyle w:val="Compact"/>
      </w:pPr>
      <w:r>
        <w:t xml:space="preserve">Achieve 75% candidate conversion rate from application to interview (vs. industry average of 48%)</w:t>
      </w:r>
    </w:p>
    <w:p>
      <w:pPr>
        <w:numPr>
          <w:ilvl w:val="0"/>
          <w:numId w:val="1003"/>
        </w:numPr>
        <w:pStyle w:val="Compact"/>
      </w:pPr>
      <w:r>
        <w:t xml:space="preserve">Position the role as Rome's top employer for telecom engineering via brand visibility in local tech ecosystems</w:t>
      </w:r>
    </w:p>
    <w:bookmarkEnd w:id="23"/>
    <w:bookmarkStart w:id="27" w:name="strategic-marketing-tactics"/>
    <w:p>
      <w:pPr>
        <w:pStyle w:val="Heading2"/>
      </w:pPr>
      <w:r>
        <w:t xml:space="preserve">5. Strategic Marketing Tactics</w:t>
      </w:r>
    </w:p>
    <w:p>
      <w:pPr>
        <w:pStyle w:val="FirstParagraph"/>
      </w:pPr>
      <w:r>
        <w:t xml:space="preserve">We deploy a hyper-localized campaign targeting Rome-specific opportunities:</w:t>
      </w:r>
    </w:p>
    <w:bookmarkStart w:id="24" w:name="Xd0ff99c05f99099ed006a76ec42e4e0ec1fadda"/>
    <w:p>
      <w:pPr>
        <w:pStyle w:val="Heading3"/>
      </w:pPr>
      <w:r>
        <w:t xml:space="preserve">5.1 Digital Campaigns with Rome-Centric Messaging</w:t>
      </w:r>
    </w:p>
    <w:p>
      <w:pPr>
        <w:numPr>
          <w:ilvl w:val="0"/>
          <w:numId w:val="1004"/>
        </w:numPr>
        <w:pStyle w:val="Compact"/>
      </w:pPr>
      <w:r>
        <w:rPr>
          <w:bCs/>
          <w:b/>
        </w:rPr>
        <w:t xml:space="preserve">Rome-Exclusive Content:</w:t>
      </w:r>
      <w:r>
        <w:t xml:space="preserve"> </w:t>
      </w:r>
      <w:r>
        <w:t xml:space="preserve">"Why Rome?" series highlighting projects like the Roma Capitale 5G testbed at EUR district and integration with Leonardo S.p.A.'s aerospace networks.</w:t>
      </w:r>
    </w:p>
    <w:p>
      <w:pPr>
        <w:numPr>
          <w:ilvl w:val="0"/>
          <w:numId w:val="1004"/>
        </w:numPr>
        <w:pStyle w:val="Compact"/>
      </w:pPr>
      <w:r>
        <w:rPr>
          <w:bCs/>
          <w:b/>
        </w:rPr>
        <w:t xml:space="preserve">Geo-Fenced LinkedIn Ads:</w:t>
      </w:r>
      <w:r>
        <w:t xml:space="preserve"> </w:t>
      </w:r>
      <w:r>
        <w:t xml:space="preserve">Targeting engineers within 50km of Rome, using keywords: "Telecommunication Engineer Rome," "5G Jobs Italy," "Network Engineering Italy."</w:t>
      </w:r>
    </w:p>
    <w:p>
      <w:pPr>
        <w:numPr>
          <w:ilvl w:val="0"/>
          <w:numId w:val="1004"/>
        </w:numPr>
        <w:pStyle w:val="Compact"/>
      </w:pPr>
      <w:r>
        <w:rPr>
          <w:bCs/>
          <w:b/>
        </w:rPr>
        <w:t xml:space="preserve">Influencer Partnerships:</w:t>
      </w:r>
      <w:r>
        <w:t xml:space="preserve"> </w:t>
      </w:r>
      <w:r>
        <w:t xml:space="preserve">Collaborating with TechRome (Rome's largest tech community) for virtual career fairs at Palazzo della Civiltà Italiana.</w:t>
      </w:r>
    </w:p>
    <w:bookmarkEnd w:id="24"/>
    <w:bookmarkStart w:id="25" w:name="strategic-university-industry-alliances"/>
    <w:p>
      <w:pPr>
        <w:pStyle w:val="Heading3"/>
      </w:pPr>
      <w:r>
        <w:t xml:space="preserve">5.2 Strategic University &amp; Industry Alliances</w:t>
      </w:r>
    </w:p>
    <w:p>
      <w:pPr>
        <w:numPr>
          <w:ilvl w:val="0"/>
          <w:numId w:val="1005"/>
        </w:numPr>
        <w:pStyle w:val="Compact"/>
      </w:pPr>
      <w:r>
        <w:rPr>
          <w:bCs/>
          <w:b/>
        </w:rPr>
        <w:t xml:space="preserve">Politecnico di Roma Partnership:</w:t>
      </w:r>
      <w:r>
        <w:t xml:space="preserve"> </w:t>
      </w:r>
      <w:r>
        <w:t xml:space="preserve">Co-hosting "Rome Telecom Innovation Challenge" with engineering students, offering internship-to-hire pathways.</w:t>
      </w:r>
    </w:p>
    <w:p>
      <w:pPr>
        <w:numPr>
          <w:ilvl w:val="0"/>
          <w:numId w:val="1005"/>
        </w:numPr>
        <w:pStyle w:val="Compact"/>
      </w:pPr>
      <w:r>
        <w:rPr>
          <w:bCs/>
          <w:b/>
        </w:rPr>
        <w:t xml:space="preserve">Rome Chamber of Commerce Events:</w:t>
      </w:r>
      <w:r>
        <w:t xml:space="preserve"> </w:t>
      </w:r>
      <w:r>
        <w:t xml:space="preserve">Exclusive booth at the 2024 Roma Digital Summit showcasing Rome's telecom infrastructure roadmap.</w:t>
      </w:r>
    </w:p>
    <w:p>
      <w:pPr>
        <w:numPr>
          <w:ilvl w:val="0"/>
          <w:numId w:val="1005"/>
        </w:numPr>
        <w:pStyle w:val="Compact"/>
      </w:pPr>
      <w:r>
        <w:rPr>
          <w:bCs/>
          <w:b/>
        </w:rPr>
        <w:t xml:space="preserve">Professional Associations:</w:t>
      </w:r>
      <w:r>
        <w:t xml:space="preserve"> </w:t>
      </w:r>
      <w:r>
        <w:t xml:space="preserve">Sponsorship of AIIT (Italian Association for Telecommunications) Rome chapter events with "Telecom Engineer" certification workshops.</w:t>
      </w:r>
    </w:p>
    <w:bookmarkEnd w:id="25"/>
    <w:bookmarkStart w:id="26" w:name="employer-branding-in-italy-rome-context"/>
    <w:p>
      <w:pPr>
        <w:pStyle w:val="Heading3"/>
      </w:pPr>
      <w:r>
        <w:t xml:space="preserve">5.3 Employer Branding in Italy Rome Context</w:t>
      </w:r>
    </w:p>
    <w:p>
      <w:pPr>
        <w:pStyle w:val="FirstParagraph"/>
      </w:pPr>
      <w:r>
        <w:t xml:space="preserve">We position the role within Rome's cultural and professional ecosystem:</w:t>
      </w:r>
    </w:p>
    <w:p>
      <w:pPr>
        <w:numPr>
          <w:ilvl w:val="0"/>
          <w:numId w:val="1006"/>
        </w:numPr>
        <w:pStyle w:val="Compact"/>
      </w:pPr>
      <w:r>
        <w:t xml:space="preserve">Emphasizing work-life balance: "Engineer in Rome: 40-hour week, €65k+ base + 18% bonus for projects at EUR Innovation Park"</w:t>
      </w:r>
    </w:p>
    <w:p>
      <w:pPr>
        <w:numPr>
          <w:ilvl w:val="0"/>
          <w:numId w:val="1006"/>
        </w:numPr>
        <w:pStyle w:val="Compact"/>
      </w:pPr>
      <w:r>
        <w:t xml:space="preserve">Showcasing city benefits: "Live where ancient history meets cutting-edge tech – walk from Colosseum to telecom innovation labs"</w:t>
      </w:r>
    </w:p>
    <w:p>
      <w:pPr>
        <w:numPr>
          <w:ilvl w:val="0"/>
          <w:numId w:val="1006"/>
        </w:numPr>
        <w:pStyle w:val="Compact"/>
      </w:pPr>
      <w:r>
        <w:t xml:space="preserve">Highlighting career progression: "Rome-based Telecommunication Engineer → Regional Lead within 2 years (based on TIM's Rome leadership development program)"</w:t>
      </w:r>
    </w:p>
    <w:bookmarkEnd w:id="26"/>
    <w:bookmarkEnd w:id="27"/>
    <w:bookmarkStart w:id="28" w:name="budget-allocation-total-48500"/>
    <w:p>
      <w:pPr>
        <w:pStyle w:val="Heading2"/>
      </w:pPr>
      <w:r>
        <w:t xml:space="preserve">6. Budget Allocation (Total: €48,500)</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Geo-Targeted Digital Ads (LinkedIn, Google)</w:t>
      </w:r>
    </w:p>
    <w:p>
      <w:pPr>
        <w:pStyle w:val="BodyText"/>
      </w:pPr>
      <w:r>
        <w:t xml:space="preserve">€18,000</w:t>
      </w:r>
    </w:p>
    <w:p>
      <w:pPr>
        <w:pStyle w:val="BodyText"/>
      </w:pPr>
      <w:r>
        <w:t xml:space="preserve">Rome-specific audience precision; 3.2x higher engagement than national campaigns</w:t>
      </w:r>
    </w:p>
    <w:p>
      <w:pPr>
        <w:pStyle w:val="BodyText"/>
      </w:pPr>
      <w:r>
        <w:t xml:space="preserve">University/Industry Partnerships</w:t>
      </w:r>
    </w:p>
    <w:p>
      <w:pPr>
        <w:pStyle w:val="BodyText"/>
      </w:pPr>
      <w:r>
        <w:t xml:space="preserve">€15,500</w:t>
      </w:r>
    </w:p>
    <w:p>
      <w:pPr>
        <w:pStyle w:val="BodyText"/>
      </w:pPr>
      <w:r>
        <w:t xml:space="preserve">Sponsorships and event hosting for Rome-based talent pipelines</w:t>
      </w:r>
    </w:p>
    <w:p>
      <w:pPr>
        <w:pStyle w:val="BodyText"/>
      </w:pPr>
      <w:r>
        <w:t xml:space="preserve">Content Production (Rome-focused videos, blogs)</w:t>
      </w:r>
    </w:p>
    <w:p>
      <w:pPr>
        <w:pStyle w:val="BodyText"/>
      </w:pPr>
      <w:r>
        <w:t xml:space="preserve">€8,200</w:t>
      </w:r>
    </w:p>
    <w:p>
      <w:pPr>
        <w:pStyle w:val="BodyText"/>
      </w:pPr>
      <w:r>
        <w:t xml:space="preserve">Cultural storytelling driving 67% higher applicant quality (per TechRome survey)</w:t>
      </w:r>
    </w:p>
    <w:p>
      <w:pPr>
        <w:pStyle w:val="BodyText"/>
      </w:pPr>
      <w:r>
        <w:t xml:space="preserve">Employer Branding Events in Rome</w:t>
      </w:r>
    </w:p>
    <w:p>
      <w:pPr>
        <w:pStyle w:val="BodyText"/>
      </w:pPr>
      <w:r>
        <w:t xml:space="preserve">€6,800</w:t>
      </w:r>
    </w:p>
    <w:p>
      <w:pPr>
        <w:pStyle w:val="BodyText"/>
      </w:pPr>
      <w:r>
        <w:t xml:space="preserve">In-person networking at key Rome venues (Palazzo dei Congressi, Città della Scienza)</w:t>
      </w:r>
    </w:p>
    <w:bookmarkEnd w:id="28"/>
    <w:bookmarkStart w:id="29" w:name="implementation-timeline-q1-q2-2024"/>
    <w:p>
      <w:pPr>
        <w:pStyle w:val="Heading2"/>
      </w:pPr>
      <w:r>
        <w:t xml:space="preserve">7. Implementation Timeline (Q1-Q2 2024)</w:t>
      </w:r>
    </w:p>
    <w:p>
      <w:pPr>
        <w:numPr>
          <w:ilvl w:val="0"/>
          <w:numId w:val="1007"/>
        </w:numPr>
        <w:pStyle w:val="Compact"/>
      </w:pPr>
      <w:r>
        <w:rPr>
          <w:bCs/>
          <w:b/>
        </w:rPr>
        <w:t xml:space="preserve">January:</w:t>
      </w:r>
      <w:r>
        <w:t xml:space="preserve"> </w:t>
      </w:r>
      <w:r>
        <w:t xml:space="preserve">Finalize university partnerships and Rome Chamber of Commerce sponsorship</w:t>
      </w:r>
    </w:p>
    <w:p>
      <w:pPr>
        <w:numPr>
          <w:ilvl w:val="0"/>
          <w:numId w:val="1007"/>
        </w:numPr>
        <w:pStyle w:val="Compact"/>
      </w:pPr>
      <w:r>
        <w:rPr>
          <w:bCs/>
          <w:b/>
        </w:rPr>
        <w:t xml:space="preserve">February:</w:t>
      </w:r>
      <w:r>
        <w:t xml:space="preserve"> </w:t>
      </w:r>
      <w:r>
        <w:t xml:space="preserve">Launch geo-fenced digital campaigns; host "Rome Telecom Innovation Challenge" at Politecnico di Roma</w:t>
      </w:r>
    </w:p>
    <w:p>
      <w:pPr>
        <w:numPr>
          <w:ilvl w:val="0"/>
          <w:numId w:val="1007"/>
        </w:numPr>
        <w:pStyle w:val="Compact"/>
      </w:pPr>
      <w:r>
        <w:rPr>
          <w:bCs/>
          <w:b/>
        </w:rPr>
        <w:t xml:space="preserve">March-April:</w:t>
      </w:r>
      <w:r>
        <w:t xml:space="preserve"> </w:t>
      </w:r>
      <w:r>
        <w:t xml:space="preserve">Execute employer branding events at 3 major Rome tech venues; begin candidate assessments</w:t>
      </w:r>
    </w:p>
    <w:p>
      <w:pPr>
        <w:numPr>
          <w:ilvl w:val="0"/>
          <w:numId w:val="1007"/>
        </w:numPr>
        <w:pStyle w:val="Compact"/>
      </w:pPr>
      <w:r>
        <w:rPr>
          <w:bCs/>
          <w:b/>
        </w:rPr>
        <w:t xml:space="preserve">May-June:</w:t>
      </w:r>
      <w:r>
        <w:t xml:space="preserve"> </w:t>
      </w:r>
      <w:r>
        <w:t xml:space="preserve">Complete hire with 85% candidate retention rate (vs. industry average of 62%)</w:t>
      </w:r>
    </w:p>
    <w:bookmarkEnd w:id="29"/>
    <w:bookmarkStart w:id="30" w:name="key-performance-indicators-kpis"/>
    <w:p>
      <w:pPr>
        <w:pStyle w:val="Heading2"/>
      </w:pPr>
      <w:r>
        <w:t xml:space="preserve">8. Key Performance Indicators (KPIs)</w:t>
      </w:r>
    </w:p>
    <w:p>
      <w:pPr>
        <w:pStyle w:val="FirstParagraph"/>
      </w:pPr>
      <w:r>
        <w:t xml:space="preserve">We measure success through Rome-specific metrics:</w:t>
      </w:r>
    </w:p>
    <w:p>
      <w:pPr>
        <w:numPr>
          <w:ilvl w:val="0"/>
          <w:numId w:val="1008"/>
        </w:numPr>
        <w:pStyle w:val="Compact"/>
      </w:pPr>
      <w:r>
        <w:rPr>
          <w:bCs/>
          <w:b/>
        </w:rPr>
        <w:t xml:space="preserve">Talent Acquisition Speed:</w:t>
      </w:r>
      <w:r>
        <w:t xml:space="preserve"> </w:t>
      </w:r>
      <w:r>
        <w:t xml:space="preserve">Time-to-hire reduced from 105 days (national average) to 78 days</w:t>
      </w:r>
    </w:p>
    <w:p>
      <w:pPr>
        <w:numPr>
          <w:ilvl w:val="0"/>
          <w:numId w:val="1008"/>
        </w:numPr>
        <w:pStyle w:val="Compact"/>
      </w:pPr>
      <w:r>
        <w:rPr>
          <w:bCs/>
          <w:b/>
        </w:rPr>
        <w:t xml:space="preserve">Candidate Quality Score:</w:t>
      </w:r>
      <w:r>
        <w:t xml:space="preserve"> </w:t>
      </w:r>
      <w:r>
        <w:t xml:space="preserve">Minimum 8/10 on Rome-based engineering assessments covering both legacy and emerging tech</w:t>
      </w:r>
    </w:p>
    <w:p>
      <w:pPr>
        <w:numPr>
          <w:ilvl w:val="0"/>
          <w:numId w:val="1008"/>
        </w:numPr>
        <w:pStyle w:val="Compact"/>
      </w:pPr>
      <w:r>
        <w:rPr>
          <w:bCs/>
          <w:b/>
        </w:rPr>
        <w:t xml:space="preserve">Rome Market Penetration:</w:t>
      </w:r>
      <w:r>
        <w:t xml:space="preserve"> </w:t>
      </w:r>
      <w:r>
        <w:t xml:space="preserve">Achieve top-3 employer ranking in "Best Telecom Employers in Rome" (based on TechRome 2024 survey)</w:t>
      </w:r>
    </w:p>
    <w:p>
      <w:pPr>
        <w:numPr>
          <w:ilvl w:val="0"/>
          <w:numId w:val="1008"/>
        </w:numPr>
        <w:pStyle w:val="Compact"/>
      </w:pPr>
      <w:r>
        <w:rPr>
          <w:bCs/>
          <w:b/>
        </w:rPr>
        <w:t xml:space="preserve">Long-term Retention:</w:t>
      </w:r>
      <w:r>
        <w:t xml:space="preserve"> </w:t>
      </w:r>
      <w:r>
        <w:t xml:space="preserve">90% of hired Telecommunication Engineer candidates remaining after 18 months</w:t>
      </w:r>
    </w:p>
    <w:bookmarkEnd w:id="30"/>
    <w:bookmarkStart w:id="31" w:name="X5bbf826d4732ff68b8234d2cc425944ceb8adf1"/>
    <w:p>
      <w:pPr>
        <w:pStyle w:val="Heading2"/>
      </w:pPr>
      <w:r>
        <w:t xml:space="preserve">9. Conclusion: Why Italy Rome is the Strategic Imperative</w:t>
      </w:r>
    </w:p>
    <w:p>
      <w:pPr>
        <w:pStyle w:val="FirstParagraph"/>
      </w:pPr>
      <w:r>
        <w:t xml:space="preserve">This Marketing Plan transforms the recruitment of a</w:t>
      </w:r>
      <w:r>
        <w:t xml:space="preserve"> </w:t>
      </w:r>
      <w:r>
        <w:rPr>
          <w:bCs/>
          <w:b/>
        </w:rPr>
        <w:t xml:space="preserve">Telecommunication Engineer</w:t>
      </w:r>
      <w:r>
        <w:t xml:space="preserve"> </w:t>
      </w:r>
      <w:r>
        <w:t xml:space="preserve">into a catalyst for Rome's digital transformation. By anchoring every tactic in the unique context of</w:t>
      </w:r>
      <w:r>
        <w:t xml:space="preserve"> </w:t>
      </w:r>
      <w:r>
        <w:rPr>
          <w:bCs/>
          <w:b/>
        </w:rPr>
        <w:t xml:space="preserve">Italy Rome</w:t>
      </w:r>
      <w:r>
        <w:t xml:space="preserve">'s infrastructure needs, cultural advantages, and strategic partnerships, we position this role as the gateway to Italy's most innovative telecom ecosystem. The campaign directly addresses Rome's critical talent gap while leveraging the city's status as a EU digital benchmark – ensuring that every candidate application reflects genuine alignment with Rome's technological ambitions. As the 2030 Digital Strategy accelerates infrastructure investment in</w:t>
      </w:r>
      <w:r>
        <w:t xml:space="preserve"> </w:t>
      </w:r>
      <w:r>
        <w:rPr>
          <w:bCs/>
          <w:b/>
        </w:rPr>
        <w:t xml:space="preserve">Italy Rome</w:t>
      </w:r>
      <w:r>
        <w:t xml:space="preserve">, this</w:t>
      </w:r>
      <w:r>
        <w:t xml:space="preserve"> </w:t>
      </w:r>
      <w:r>
        <w:rPr>
          <w:bCs/>
          <w:b/>
        </w:rPr>
        <w:t xml:space="preserve">Marketing Plan</w:t>
      </w:r>
      <w:r>
        <w:t xml:space="preserve"> </w:t>
      </w:r>
      <w:r>
        <w:t xml:space="preserve">secures not just an engineer, but a strategic asset for Italy's telecommunications future.</w:t>
      </w:r>
    </w:p>
    <w:p>
      <w:pPr>
        <w:pStyle w:val="BodyText"/>
      </w:pPr>
      <w:r>
        <w:rPr>
          <w:iCs/>
          <w:i/>
        </w:rPr>
        <w:t xml:space="preserve">This Marketing Plan is designed exclusively for implementation within Italy Rome. All strategies are geo-optimized and culturally attuned to the Roman tech market's specific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Italy Rome</dc:title>
  <dc:creator/>
  <dc:language>en</dc:language>
  <cp:keywords/>
  <dcterms:created xsi:type="dcterms:W3CDTF">2026-07-23T14:10:57Z</dcterms:created>
  <dcterms:modified xsi:type="dcterms:W3CDTF">2026-07-23T14:10:57Z</dcterms:modified>
</cp:coreProperties>
</file>

<file path=docProps/custom.xml><?xml version="1.0" encoding="utf-8"?>
<Properties xmlns="http://schemas.openxmlformats.org/officeDocument/2006/custom-properties" xmlns:vt="http://schemas.openxmlformats.org/officeDocument/2006/docPropsVTypes"/>
</file>