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Engineering</w:t>
      </w:r>
      <w:r>
        <w:t xml:space="preserve"> </w:t>
      </w:r>
      <w:r>
        <w:t xml:space="preserve">Services</w:t>
      </w:r>
      <w:r>
        <w:t xml:space="preserve"> </w:t>
      </w:r>
      <w:r>
        <w:t xml:space="preserve">in</w:t>
      </w:r>
      <w:r>
        <w:t xml:space="preserve"> </w:t>
      </w:r>
      <w:r>
        <w:t xml:space="preserve">Kenya</w:t>
      </w:r>
      <w:r>
        <w:t xml:space="preserve"> </w:t>
      </w:r>
      <w:r>
        <w:t xml:space="preserve">Nairobi</w:t>
      </w:r>
    </w:p>
    <w:bookmarkStart w:id="33" w:name="Xa74122422950e9e37adb9829254a321aa230e51"/>
    <w:p>
      <w:pPr>
        <w:pStyle w:val="Heading1"/>
      </w:pPr>
      <w:r>
        <w:t xml:space="preserve">Comprehensive Marketing Plan for Telecommunication Engineering Services in Kenya Nairobi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telecommunication engineering services in the dynamic Nairobi market. As Kenya's telecommunications sector grows at 14% annually (World Bank, 2023), with Nairobi as the epicenter of innovation driving over 85% of national connectivity projects, our specialized</w:t>
      </w:r>
      <w:r>
        <w:t xml:space="preserve"> </w:t>
      </w:r>
      <w:r>
        <w:rPr>
          <w:bCs/>
          <w:b/>
        </w:rPr>
        <w:t xml:space="preserve">Telecommunication Engineer</w:t>
      </w:r>
      <w:r>
        <w:t xml:space="preserve"> </w:t>
      </w:r>
      <w:r>
        <w:t xml:space="preserve">services position us to capture significant market share. We target infrastructure modernization needs across mobile network operators, enterprise clients, and government entities in</w:t>
      </w:r>
      <w:r>
        <w:t xml:space="preserve"> </w:t>
      </w:r>
      <w:r>
        <w:rPr>
          <w:bCs/>
          <w:b/>
        </w:rPr>
        <w:t xml:space="preserve">Kenya Nairobi</w:t>
      </w:r>
      <w:r>
        <w:t xml:space="preserve">, leveraging local expertise to address critical challenges in 5G deployment, fiber expansion, and network optimization.</w:t>
      </w:r>
    </w:p>
    <w:bookmarkEnd w:id="20"/>
    <w:bookmarkStart w:id="21" w:name="X209015bf85bce759dadcd7c4db02f2d4bb44976"/>
    <w:p>
      <w:pPr>
        <w:pStyle w:val="Heading2"/>
      </w:pPr>
      <w:r>
        <w:t xml:space="preserve">Market Analysis: Nairobi Telecom Landscape</w:t>
      </w:r>
    </w:p>
    <w:p>
      <w:pPr>
        <w:pStyle w:val="FirstParagraph"/>
      </w:pPr>
      <w:r>
        <w:t xml:space="preserve">Nairobi's telecommunications ecosystem presents unparalleled opportunities. The city houses all major operators (Safaricom, Airtel Kenya, Telkom Kenya) and 70% of East Africa's tech startups. However, key challenges persist: network congestion during peak hours (affecting 35% of users), delayed 5G rollouts due to complex urban topography, and frequent service disruptions in high-density areas like Westlands and Karen. A recent PwC report identifies</w:t>
      </w:r>
      <w:r>
        <w:t xml:space="preserve"> </w:t>
      </w:r>
      <w:r>
        <w:rPr>
          <w:bCs/>
          <w:b/>
        </w:rPr>
        <w:t xml:space="preserve">Telecommunication Engineer</w:t>
      </w:r>
      <w:r>
        <w:t xml:space="preserve"> </w:t>
      </w:r>
      <w:r>
        <w:t xml:space="preserve">expertise as the #1 missing skill for infrastructure projects in Nairobi. With Kenya's National Digital Master Plan prioritizing nationwide fiber coverage by 2027, our services directly align with national strategic goals while addressing Nairobi's specific pain points.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Multinationals (e.g., banks, telecoms) requiring private 5G networks for offices in Nairobi's Central Business District (CBD)</w:t>
      </w:r>
    </w:p>
    <w:p>
      <w:pPr>
        <w:numPr>
          <w:ilvl w:val="0"/>
          <w:numId w:val="1001"/>
        </w:numPr>
        <w:pStyle w:val="Compact"/>
      </w:pPr>
      <w:r>
        <w:rPr>
          <w:bCs/>
          <w:b/>
        </w:rPr>
        <w:t xml:space="preserve">Mobile Network Operators:</w:t>
      </w:r>
      <w:r>
        <w:t xml:space="preserve"> </w:t>
      </w:r>
      <w:r>
        <w:t xml:space="preserve">Safaricom and Airtel Kenya seeking engineering support for urban cell site optimization</w:t>
      </w:r>
    </w:p>
    <w:p>
      <w:pPr>
        <w:numPr>
          <w:ilvl w:val="0"/>
          <w:numId w:val="1001"/>
        </w:numPr>
        <w:pStyle w:val="Compact"/>
      </w:pPr>
      <w:r>
        <w:rPr>
          <w:bCs/>
          <w:b/>
        </w:rPr>
        <w:t xml:space="preserve">Government Entities:</w:t>
      </w:r>
      <w:r>
        <w:t xml:space="preserve"> </w:t>
      </w:r>
      <w:r>
        <w:t xml:space="preserve">National Treasury projects (e.g., Smart City Nairobi) needing certified</w:t>
      </w:r>
      <w:r>
        <w:t xml:space="preserve"> </w:t>
      </w:r>
      <w:r>
        <w:rPr>
          <w:bCs/>
          <w:b/>
        </w:rPr>
        <w:t xml:space="preserve">Telecommunication Engineer</w:t>
      </w:r>
      <w:r>
        <w:t xml:space="preserve"> </w:t>
      </w:r>
      <w:r>
        <w:t xml:space="preserve">teams for public infrastructure</w:t>
      </w:r>
    </w:p>
    <w:p>
      <w:pPr>
        <w:numPr>
          <w:ilvl w:val="0"/>
          <w:numId w:val="1001"/>
        </w:numPr>
        <w:pStyle w:val="Compact"/>
      </w:pPr>
      <w:r>
        <w:rPr>
          <w:bCs/>
          <w:b/>
        </w:rPr>
        <w:t xml:space="preserve">Educational Institutions:</w:t>
      </w:r>
      <w:r>
        <w:t xml:space="preserve"> </w:t>
      </w:r>
      <w:r>
        <w:t xml:space="preserve">Universities like University of Nairobi requiring campus-wide Wi-Fi 6 upgrades</w:t>
      </w:r>
    </w:p>
    <w:bookmarkEnd w:id="22"/>
    <w:bookmarkStart w:id="23" w:name="marketing-objectives-2024-2025"/>
    <w:p>
      <w:pPr>
        <w:pStyle w:val="Heading2"/>
      </w:pPr>
      <w:r>
        <w:t xml:space="preserve">Marketing Objectives (2024-2025)</w:t>
      </w:r>
    </w:p>
    <w:p>
      <w:pPr>
        <w:numPr>
          <w:ilvl w:val="0"/>
          <w:numId w:val="1002"/>
        </w:numPr>
        <w:pStyle w:val="Compact"/>
      </w:pPr>
      <w:r>
        <w:t xml:space="preserve">Secure 15 enterprise contracts within Nairobi city limits within 18 months</w:t>
      </w:r>
    </w:p>
    <w:p>
      <w:pPr>
        <w:numPr>
          <w:ilvl w:val="0"/>
          <w:numId w:val="1002"/>
        </w:numPr>
        <w:pStyle w:val="Compact"/>
      </w:pPr>
      <w:r>
        <w:t xml:space="preserve">Attain 30% market share among mid-tier engineering service providers in Nairobi by Q4 2025</w:t>
      </w:r>
    </w:p>
    <w:p>
      <w:pPr>
        <w:numPr>
          <w:ilvl w:val="0"/>
          <w:numId w:val="1002"/>
        </w:numPr>
        <w:pStyle w:val="Compact"/>
      </w:pPr>
      <w:r>
        <w:t xml:space="preserve">Generate $450,000 in revenue from Kenya Nairobi operations by year-end 2025</w:t>
      </w:r>
    </w:p>
    <w:p>
      <w:pPr>
        <w:numPr>
          <w:ilvl w:val="0"/>
          <w:numId w:val="1002"/>
        </w:numPr>
        <w:pStyle w:val="Compact"/>
      </w:pPr>
      <w:r>
        <w:t xml:space="preserve">Establish brand as the preferred</w:t>
      </w:r>
      <w:r>
        <w:t xml:space="preserve"> </w:t>
      </w:r>
      <w:r>
        <w:rPr>
          <w:bCs/>
          <w:b/>
        </w:rPr>
        <w:t xml:space="preserve">Telecommunication Engineer</w:t>
      </w:r>
      <w:r>
        <w:t xml:space="preserve"> </w:t>
      </w:r>
      <w:r>
        <w:t xml:space="preserve">partner for public-private infrastructure projects in Nairobi</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We offer three specialized service bundles tailored to Nairobi's context:</w:t>
      </w:r>
      <w:r>
        <w:t xml:space="preserve"> </w:t>
      </w:r>
      <w:r>
        <w:t xml:space="preserve">• Urban Network Optimization: Real-time traffic analysis for high-density areas</w:t>
      </w:r>
      <w:r>
        <w:t xml:space="preserve"> </w:t>
      </w:r>
      <w:r>
        <w:t xml:space="preserve">• 5G Fiber Backhaul Solutions: Customized deployment for Nairobi's challenging terrain</w:t>
      </w:r>
      <w:r>
        <w:t xml:space="preserve"> </w:t>
      </w:r>
      <w:r>
        <w:t xml:space="preserve">• Disaster-Resilient Infrastructure: Designing networks to withstand Nairobi's rainy season disruptions</w:t>
      </w:r>
    </w:p>
    <w:bookmarkEnd w:id="24"/>
    <w:bookmarkStart w:id="25" w:name="pricing-strategy"/>
    <w:p>
      <w:pPr>
        <w:pStyle w:val="Heading3"/>
      </w:pPr>
      <w:r>
        <w:t xml:space="preserve">Pricing Strategy</w:t>
      </w:r>
    </w:p>
    <w:p>
      <w:pPr>
        <w:pStyle w:val="FirstParagraph"/>
      </w:pPr>
      <w:r>
        <w:t xml:space="preserve">Competitive value-based pricing:</w:t>
      </w:r>
      <w:r>
        <w:t xml:space="preserve"> </w:t>
      </w:r>
      <w:r>
        <w:t xml:space="preserve">• Enterprise Contracts: 15% below industry average for 2-year commitments (validated by Nairobi Chamber of Commerce data)</w:t>
      </w:r>
      <w:r>
        <w:t xml:space="preserve"> </w:t>
      </w:r>
      <w:r>
        <w:t xml:space="preserve">• Government Projects: Fixed-fee structure aligned with Kenya Public Procurement Act</w:t>
      </w:r>
      <w:r>
        <w:t xml:space="preserve"> </w:t>
      </w:r>
      <w:r>
        <w:t xml:space="preserve">• Tiered Packages: Entry-level ($5k) for SMEs, premium ($35k+) for MNOs</w:t>
      </w:r>
    </w:p>
    <w:bookmarkEnd w:id="25"/>
    <w:bookmarkStart w:id="26" w:name="place-strategy"/>
    <w:p>
      <w:pPr>
        <w:pStyle w:val="Heading3"/>
      </w:pPr>
      <w:r>
        <w:t xml:space="preserve">Place Strategy</w:t>
      </w:r>
    </w:p>
    <w:p>
      <w:pPr>
        <w:pStyle w:val="FirstParagraph"/>
      </w:pPr>
      <w:r>
        <w:t xml:space="preserve">Hyper-localized service delivery from our Nairobi hub in Kilimani. We maintain on-site engineering teams in 5 key locations:</w:t>
      </w:r>
      <w:r>
        <w:t xml:space="preserve"> </w:t>
      </w:r>
      <w:r>
        <w:t xml:space="preserve">• Nairobi CBD</w:t>
      </w:r>
      <w:r>
        <w:t xml:space="preserve"> </w:t>
      </w:r>
      <w:r>
        <w:t xml:space="preserve">• Eastleigh (major business corridor)</w:t>
      </w:r>
      <w:r>
        <w:t xml:space="preserve"> </w:t>
      </w:r>
      <w:r>
        <w:t xml:space="preserve">• Upperhill (corporate zone)</w:t>
      </w:r>
      <w:r>
        <w:t xml:space="preserve"> </w:t>
      </w:r>
      <w:r>
        <w:t xml:space="preserve">• Industrial Area</w:t>
      </w:r>
      <w:r>
        <w:t xml:space="preserve"> </w:t>
      </w:r>
      <w:r>
        <w:t xml:space="preserve">• Karen (high-net-worth residential)</w:t>
      </w:r>
    </w:p>
    <w:bookmarkEnd w:id="26"/>
    <w:bookmarkStart w:id="27" w:name="promotion-strategy"/>
    <w:p>
      <w:pPr>
        <w:pStyle w:val="Heading3"/>
      </w:pPr>
      <w:r>
        <w:t xml:space="preserve">Promotion Strategy</w:t>
      </w:r>
    </w:p>
    <w:p>
      <w:pPr>
        <w:pStyle w:val="FirstParagraph"/>
      </w:pPr>
      <w:r>
        <w:t xml:space="preserve">Integrated multi-channel approach focused on Nairobi engagement:</w:t>
      </w:r>
      <w:r>
        <w:t xml:space="preserve"> </w:t>
      </w:r>
      <w:r>
        <w:t xml:space="preserve">•</w:t>
      </w:r>
      <w:r>
        <w:t xml:space="preserve"> </w:t>
      </w:r>
      <w:r>
        <w:rPr>
          <w:bCs/>
          <w:b/>
        </w:rPr>
        <w:t xml:space="preserve">Local Partnerships:</w:t>
      </w:r>
      <w:r>
        <w:t xml:space="preserve"> </w:t>
      </w:r>
      <w:r>
        <w:t xml:space="preserve">Co-hosting infrastructure forums with Nairobi City County and ICT Authority</w:t>
      </w:r>
      <w:r>
        <w:t xml:space="preserve"> </w:t>
      </w:r>
      <w:r>
        <w:t xml:space="preserve">•</w:t>
      </w:r>
      <w:r>
        <w:t xml:space="preserve"> </w:t>
      </w:r>
      <w:r>
        <w:rPr>
          <w:bCs/>
          <w:b/>
        </w:rPr>
        <w:t xml:space="preserve">Digital Marketing:</w:t>
      </w:r>
      <w:r>
        <w:t xml:space="preserve"> </w:t>
      </w:r>
      <w:r>
        <w:t xml:space="preserve">Geo-targeted LinkedIn campaigns focusing on Nairobi engineers/IT directors (70% of leads)</w:t>
      </w:r>
      <w:r>
        <w:t xml:space="preserve"> </w:t>
      </w:r>
      <w:r>
        <w:t xml:space="preserve">•</w:t>
      </w:r>
      <w:r>
        <w:t xml:space="preserve"> </w:t>
      </w:r>
      <w:r>
        <w:rPr>
          <w:bCs/>
          <w:b/>
        </w:rPr>
        <w:t xml:space="preserve">Paid Advertising:</w:t>
      </w:r>
      <w:r>
        <w:t xml:space="preserve"> </w:t>
      </w:r>
      <w:r>
        <w:t xml:space="preserve">Google Ads targeting "Telecommunication Engineer Nairobi" + location modifiers</w:t>
      </w:r>
      <w:r>
        <w:t xml:space="preserve"> </w:t>
      </w:r>
      <w:r>
        <w:t xml:space="preserve">•</w:t>
      </w:r>
      <w:r>
        <w:t xml:space="preserve"> </w:t>
      </w:r>
      <w:r>
        <w:rPr>
          <w:bCs/>
          <w:b/>
        </w:rPr>
        <w:t xml:space="preserve">Community Engagement:</w:t>
      </w:r>
      <w:r>
        <w:t xml:space="preserve"> </w:t>
      </w:r>
      <w:r>
        <w:t xml:space="preserve">Sponsorships at Nairobi Tech Fest and Kenya Communications Commission events</w:t>
      </w:r>
      <w:r>
        <w:t xml:space="preserve"> </w:t>
      </w:r>
      <w:r>
        <w:t xml:space="preserve">•</w:t>
      </w:r>
      <w:r>
        <w:t xml:space="preserve"> </w:t>
      </w:r>
      <w:r>
        <w:rPr>
          <w:bCs/>
          <w:b/>
        </w:rPr>
        <w:t xml:space="preserve">Certification Leverage:</w:t>
      </w:r>
      <w:r>
        <w:t xml:space="preserve"> </w:t>
      </w:r>
      <w:r>
        <w:t xml:space="preserve">Highlighting our Kenyan Engineering Council accreditation in all materials</w:t>
      </w:r>
    </w:p>
    <w:bookmarkEnd w:id="27"/>
    <w:bookmarkEnd w:id="28"/>
    <w:bookmarkStart w:id="29" w:name="budget-allocation-nairobi-focus"/>
    <w:p>
      <w:pPr>
        <w:pStyle w:val="Heading2"/>
      </w:pPr>
      <w:r>
        <w:t xml:space="preserve">Budget Allocation (Nairobi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 of Budget)</w:t>
            </w:r>
          </w:p>
        </w:tc>
        <w:tc>
          <w:tcPr/>
          <w:p>
            <w:pPr>
              <w:pStyle w:val="Compact"/>
              <w:jc w:val="left"/>
            </w:pPr>
            <w:r>
              <w:t xml:space="preserve">Nairobi-Specific Impact</w:t>
            </w:r>
          </w:p>
        </w:tc>
      </w:tr>
      <w:tr>
        <w:tc>
          <w:tcPr/>
          <w:p>
            <w:pPr>
              <w:pStyle w:val="Compact"/>
              <w:jc w:val="left"/>
            </w:pPr>
            <w:r>
              <w:t xml:space="preserve">Local Event Sponsorships (Nairobi Tech Fest, etc.)</w:t>
            </w:r>
          </w:p>
        </w:tc>
        <w:tc>
          <w:tcPr/>
          <w:p>
            <w:pPr>
              <w:pStyle w:val="Compact"/>
              <w:jc w:val="left"/>
            </w:pPr>
            <w:r>
              <w:t xml:space="preserve">25%</w:t>
            </w:r>
          </w:p>
        </w:tc>
        <w:tc>
          <w:tcPr/>
          <w:p>
            <w:pPr>
              <w:pStyle w:val="Compact"/>
              <w:jc w:val="left"/>
            </w:pPr>
            <w:r>
              <w:t xml:space="preserve">Direct access to 500+ Nairobi tech decision-makers</w:t>
            </w:r>
          </w:p>
        </w:tc>
      </w:tr>
      <w:tr>
        <w:tc>
          <w:tcPr/>
          <w:p>
            <w:pPr>
              <w:pStyle w:val="Compact"/>
              <w:jc w:val="left"/>
            </w:pPr>
            <w:r>
              <w:t xml:space="preserve">Geo-Targeted Digital Campaigns</w:t>
            </w:r>
          </w:p>
        </w:tc>
        <w:tc>
          <w:tcPr/>
          <w:p>
            <w:pPr>
              <w:pStyle w:val="Compact"/>
              <w:jc w:val="left"/>
            </w:pPr>
            <w:r>
              <w:t xml:space="preserve">30%</w:t>
            </w:r>
          </w:p>
        </w:tc>
        <w:tc>
          <w:tcPr/>
          <w:p>
            <w:pPr>
              <w:pStyle w:val="Compact"/>
              <w:jc w:val="left"/>
            </w:pPr>
            <w:r>
              <w:t xml:space="preserve">Nairobi-focused lead generation at 40% lower cost than national campaigns</w:t>
            </w:r>
          </w:p>
        </w:tc>
      </w:tr>
      <w:tr>
        <w:tc>
          <w:tcPr/>
          <w:p>
            <w:pPr>
              <w:pStyle w:val="Compact"/>
              <w:jc w:val="left"/>
            </w:pPr>
            <w:r>
              <w:t xml:space="preserve">Field Engineering Team Deployment</w:t>
            </w:r>
          </w:p>
        </w:tc>
        <w:tc>
          <w:tcPr/>
          <w:p>
            <w:pPr>
              <w:pStyle w:val="Compact"/>
              <w:jc w:val="left"/>
            </w:pPr>
            <w:r>
              <w:t xml:space="preserve">25%</w:t>
            </w:r>
          </w:p>
        </w:tc>
        <w:tc>
          <w:tcPr/>
          <w:p>
            <w:pPr>
              <w:pStyle w:val="Compact"/>
              <w:jc w:val="left"/>
            </w:pPr>
            <w:r>
              <w:t xml:space="preserve">15-minute response time to Nairobi service requests</w:t>
            </w:r>
          </w:p>
        </w:tc>
      </w:tr>
      <w:tr>
        <w:tc>
          <w:tcPr/>
          <w:p>
            <w:pPr>
              <w:pStyle w:val="Compact"/>
              <w:jc w:val="left"/>
            </w:pPr>
            <w:r>
              <w:t xml:space="preserve">Content Marketing (Nairobi Case Studies)</w:t>
            </w:r>
          </w:p>
        </w:tc>
        <w:tc>
          <w:tcPr/>
          <w:p>
            <w:pPr>
              <w:pStyle w:val="Compact"/>
              <w:jc w:val="left"/>
            </w:pPr>
            <w:r>
              <w:t xml:space="preserve">15%</w:t>
            </w:r>
          </w:p>
        </w:tc>
        <w:tc>
          <w:tcPr/>
          <w:p>
            <w:pPr>
              <w:pStyle w:val="Compact"/>
              <w:jc w:val="left"/>
            </w:pPr>
            <w:r>
              <w:t xml:space="preserve">Showcasing success in Nairobi projects like KICC network upgrade</w:t>
            </w:r>
          </w:p>
        </w:tc>
      </w:tr>
      <w:tr>
        <w:tc>
          <w:tcPr/>
          <w:p>
            <w:pPr>
              <w:pStyle w:val="Compact"/>
              <w:jc w:val="left"/>
            </w:pPr>
            <w:r>
              <w:t xml:space="preserve">Partnership Development (City County, ICT Authority)</w:t>
            </w:r>
          </w:p>
        </w:tc>
        <w:tc>
          <w:tcPr/>
          <w:p>
            <w:pPr>
              <w:pStyle w:val="Compact"/>
              <w:jc w:val="left"/>
            </w:pPr>
            <w:r>
              <w:t xml:space="preserve">5%</w:t>
            </w:r>
          </w:p>
        </w:tc>
        <w:tc>
          <w:tcPr/>
          <w:p>
            <w:pPr>
              <w:pStyle w:val="Compact"/>
              <w:jc w:val="left"/>
            </w:pPr>
            <w:r>
              <w:t xml:space="preserve">Critical for government contracts in Kenya Nairobi</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Nairobi headquarters in Kilimani; complete local team recruitment (3 certified Telecommunication Engineer staff)</w:t>
      </w:r>
    </w:p>
    <w:p>
      <w:pPr>
        <w:pStyle w:val="BodyText"/>
      </w:pPr>
      <w:r>
        <w:rPr>
          <w:bCs/>
          <w:b/>
        </w:rPr>
        <w:t xml:space="preserve">Q2 2024:</w:t>
      </w:r>
      <w:r>
        <w:t xml:space="preserve"> </w:t>
      </w:r>
      <w:r>
        <w:t xml:space="preserve">Launch geo-targeted campaigns; secure first municipal contract with Nairobi City County for street lighting network integration</w:t>
      </w:r>
    </w:p>
    <w:p>
      <w:pPr>
        <w:pStyle w:val="BodyText"/>
      </w:pPr>
      <w:r>
        <w:rPr>
          <w:bCs/>
          <w:b/>
        </w:rPr>
        <w:t xml:space="preserve">Q3 2024:</w:t>
      </w:r>
      <w:r>
        <w:t xml:space="preserve"> </w:t>
      </w:r>
      <w:r>
        <w:t xml:space="preserve">Execute pilot project at University of Nairobi campus; present case study at Kenya ICT Conference</w:t>
      </w:r>
    </w:p>
    <w:p>
      <w:pPr>
        <w:pStyle w:val="BodyText"/>
      </w:pPr>
      <w:r>
        <w:rPr>
          <w:bCs/>
          <w:b/>
        </w:rPr>
        <w:t xml:space="preserve">Q4 2024:</w:t>
      </w:r>
      <w:r>
        <w:t xml:space="preserve"> </w:t>
      </w:r>
      <w:r>
        <w:t xml:space="preserve">Achieve target of 5 enterprise contracts in Nairobi; begin government tender submissions for Smart City initiative</w:t>
      </w:r>
    </w:p>
    <w:bookmarkEnd w:id="30"/>
    <w:bookmarkStart w:id="31" w:name="evaluation-metrics"/>
    <w:p>
      <w:pPr>
        <w:pStyle w:val="Heading2"/>
      </w:pPr>
      <w:r>
        <w:t xml:space="preserve">Evaluation Metrics</w:t>
      </w:r>
    </w:p>
    <w:p>
      <w:pPr>
        <w:pStyle w:val="FirstParagraph"/>
      </w:pPr>
      <w:r>
        <w:t xml:space="preserve">We measure success through:</w:t>
      </w:r>
      <w:r>
        <w:t xml:space="preserve"> </w:t>
      </w:r>
      <w:r>
        <w:t xml:space="preserve">•</w:t>
      </w:r>
      <w:r>
        <w:t xml:space="preserve"> </w:t>
      </w:r>
      <w:r>
        <w:rPr>
          <w:iCs/>
          <w:i/>
        </w:rPr>
        <w:t xml:space="preserve">Nairobi Market Penetration Rate:</w:t>
      </w:r>
      <w:r>
        <w:t xml:space="preserve"> </w:t>
      </w:r>
      <w:r>
        <w:t xml:space="preserve">Tracking new clients within Nairobi city limits</w:t>
      </w:r>
      <w:r>
        <w:t xml:space="preserve"> </w:t>
      </w:r>
      <w:r>
        <w:t xml:space="preserve">•</w:t>
      </w:r>
      <w:r>
        <w:t xml:space="preserve"> </w:t>
      </w:r>
      <w:r>
        <w:rPr>
          <w:iCs/>
          <w:i/>
        </w:rPr>
        <w:t xml:space="preserve">Service Response Time:</w:t>
      </w:r>
      <w:r>
        <w:t xml:space="preserve"> </w:t>
      </w:r>
      <w:r>
        <w:t xml:space="preserve">Aiming for 98% of engineer dispatches within 4 hours in Nairobi</w:t>
      </w:r>
      <w:r>
        <w:t xml:space="preserve"> </w:t>
      </w:r>
      <w:r>
        <w:t xml:space="preserve">•</w:t>
      </w:r>
      <w:r>
        <w:t xml:space="preserve"> </w:t>
      </w:r>
      <w:r>
        <w:rPr>
          <w:iCs/>
          <w:i/>
        </w:rPr>
        <w:t xml:space="preserve">Cross-Sell Ratio:</w:t>
      </w:r>
      <w:r>
        <w:t xml:space="preserve"> </w:t>
      </w:r>
      <w:r>
        <w:t xml:space="preserve">Percentage of clients expanding from one service to three (target: 35%)</w:t>
      </w:r>
      <w:r>
        <w:t xml:space="preserve"> </w:t>
      </w:r>
      <w:r>
        <w:t xml:space="preserve">•</w:t>
      </w:r>
      <w:r>
        <w:t xml:space="preserve"> </w:t>
      </w:r>
      <w:r>
        <w:rPr>
          <w:iCs/>
          <w:i/>
        </w:rPr>
        <w:t xml:space="preserve">Nairobi Client Satisfaction (NPS):</w:t>
      </w:r>
      <w:r>
        <w:t xml:space="preserve"> </w:t>
      </w:r>
      <w:r>
        <w:t xml:space="preserve">Target: Minimum 75 in Nairobi-specific surveys</w:t>
      </w:r>
    </w:p>
    <w:bookmarkEnd w:id="31"/>
    <w:bookmarkStart w:id="32" w:name="Xcd9c922085d5f6bf56375021c90ba9b7897e296"/>
    <w:p>
      <w:pPr>
        <w:pStyle w:val="Heading2"/>
      </w:pPr>
      <w:r>
        <w:t xml:space="preserve">Conclusion: Why Nairobi is Our Strategic Imperative</w:t>
      </w:r>
    </w:p>
    <w:p>
      <w:pPr>
        <w:pStyle w:val="FirstParagraph"/>
      </w:pPr>
      <w:r>
        <w:t xml:space="preserve">The success of this Marketing Plan hinges on our unwavering focus on Kenya's urban epicenter. As the world's fastest-growing mobile market, Nairobi demands engineering solutions that understand local realities—from navigating complex land ownership in informal settlements to designing networks resilient to frequent power fluctuations. Our</w:t>
      </w:r>
      <w:r>
        <w:t xml:space="preserve"> </w:t>
      </w:r>
      <w:r>
        <w:rPr>
          <w:bCs/>
          <w:b/>
        </w:rPr>
        <w:t xml:space="preserve">Telecommunication Engineer</w:t>
      </w:r>
      <w:r>
        <w:t xml:space="preserve"> </w:t>
      </w:r>
      <w:r>
        <w:t xml:space="preserve">team, composed of locally certified professionals with 10+ years' experience across Nairobi's infrastructure challenges, transforms this complexity into competitive advantage. By embedding our services within Nairobi's ecosystem—through strategic partnerships, hyper-localized support, and deep cultural understanding—we position ourselves as the indispensable engineering partner for Kenya's digital future. This isn't just a marketing plan; it's the foundation for becoming Kenya Nairobi's most trusted</w:t>
      </w:r>
      <w:r>
        <w:t xml:space="preserve"> </w:t>
      </w:r>
      <w:r>
        <w:rPr>
          <w:bCs/>
          <w:b/>
        </w:rPr>
        <w:t xml:space="preserve">Telecommunication Engineer</w:t>
      </w:r>
      <w:r>
        <w:t xml:space="preserve"> </w:t>
      </w:r>
      <w:r>
        <w:t xml:space="preserve">service provider by 2026.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Engineering Services in Kenya Nairobi</dc:title>
  <dc:creator/>
  <dc:language>en</dc:language>
  <cp:keywords/>
  <dcterms:created xsi:type="dcterms:W3CDTF">2026-07-21T13:10:56Z</dcterms:created>
  <dcterms:modified xsi:type="dcterms:W3CDTF">2026-07-21T13:10:56Z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