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29" w:name="X4c1d679ed78645ce45f31b4fe4c523941defd3a"/>
    <w:p>
      <w:pPr>
        <w:pStyle w:val="Heading1"/>
      </w:pPr>
      <w:r>
        <w:t xml:space="preserve">Comprehensive Marketing Plan for Telecommunication Engineer Position in Peru Lima</w:t>
      </w:r>
    </w:p>
    <w:bookmarkStart w:id="20" w:name="executive-summary"/>
    <w:p>
      <w:pPr>
        <w:pStyle w:val="Heading2"/>
      </w:pPr>
      <w:r>
        <w:t xml:space="preserve">Executive Summary</w:t>
      </w:r>
    </w:p>
    <w:p>
      <w:pPr>
        <w:pStyle w:val="FirstParagraph"/>
      </w:pPr>
      <w:r>
        <w:t xml:space="preserve">This Marketing Plan outlines strategic initiatives to position a highly skilled Telecommunication Engineer as a critical asset within the rapidly evolving telecommunications landscape of Peru Lima. With Lima's urban population exceeding 10 million and accelerating digital transformation across sectors, demand for specialized Telecommunication Engineers has surged by 35% in the last two years (Peru National Institute of Statistics, 2023). This plan details targeted recruitment strategies, market positioning tactics, and performance metrics to secure top-tier talent who can drive network innovation in Peru Lima's competitive telecom environment. The successful implementation of this Marketing Plan will establish our organization as the premier employer for Telecommunication Engineers in the Peruvian capital.</w:t>
      </w:r>
    </w:p>
    <w:bookmarkEnd w:id="20"/>
    <w:bookmarkStart w:id="21" w:name="market-analysis-peru-lima-context"/>
    <w:p>
      <w:pPr>
        <w:pStyle w:val="Heading2"/>
      </w:pPr>
      <w:r>
        <w:t xml:space="preserve">Market Analysis: Peru Lima Context</w:t>
      </w:r>
    </w:p>
    <w:p>
      <w:pPr>
        <w:pStyle w:val="FirstParagraph"/>
      </w:pPr>
      <w:r>
        <w:t xml:space="preserve">Peru Lima presents a dynamic market where telecommunications infrastructure is expanding at 14% annually, driven by 5G rollouts, smart city initiatives (e.g., Lima's Smart City Project), and increasing demand for fiber-optic connectivity. However, a critical talent gap exists: only 28% of telecom companies in Peru Lima report having sufficient Telecommunication Engineers to meet projected growth (Peru Telecom Association, 2024). Key challenges include high competition from multinational firms like Claro Peru and Movistar Peru, limited local engineering talent pipelines, and the need for engineers proficient in both legacy systems and next-generation technologies. This Marketing Plan directly addresses these gaps by crafting a compelling value proposition for Telecommunication Engineers seeking impactful careers in Lima's tech hub.</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Qualified Professionals:</w:t>
      </w:r>
      <w:r>
        <w:t xml:space="preserve"> </w:t>
      </w:r>
      <w:r>
        <w:t xml:space="preserve">Bachelor’s/Master’s in Telecommunications Engineering with 3+ years' experience, fluent in Spanish and English, familiar with Peru's regulatory environment (CONATEL).</w:t>
      </w:r>
    </w:p>
    <w:p>
      <w:pPr>
        <w:numPr>
          <w:ilvl w:val="0"/>
          <w:numId w:val="1001"/>
        </w:numPr>
        <w:pStyle w:val="Compact"/>
      </w:pPr>
      <w:r>
        <w:rPr>
          <w:bCs/>
          <w:b/>
        </w:rPr>
        <w:t xml:space="preserve">Niche Communities:</w:t>
      </w:r>
      <w:r>
        <w:t xml:space="preserve"> </w:t>
      </w:r>
      <w:r>
        <w:t xml:space="preserve">Members of the Peruvian Society of Electrical Engineers (SPE) and Lima-based tech meetups like "Lima Tech Network."</w:t>
      </w:r>
    </w:p>
    <w:p>
      <w:pPr>
        <w:numPr>
          <w:ilvl w:val="0"/>
          <w:numId w:val="1001"/>
        </w:numPr>
        <w:pStyle w:val="Compact"/>
      </w:pPr>
      <w:r>
        <w:rPr>
          <w:bCs/>
          <w:b/>
        </w:rPr>
        <w:t xml:space="preserve">Geographic Focus:</w:t>
      </w:r>
      <w:r>
        <w:t xml:space="preserve"> </w:t>
      </w:r>
      <w:r>
        <w:t xml:space="preserve">Targeting graduates from Universidad de Ingeniería y Tecnología (UTEC), Universidad Nacional de Ingeniería (UNI), and Pontificia Universidad Católica del Perú (PUCP) in Lima.</w:t>
      </w:r>
    </w:p>
    <w:p>
      <w:pPr>
        <w:pStyle w:val="FirstParagraph"/>
      </w:pPr>
      <w:r>
        <w:t xml:space="preserve">This Marketing Plan specifically tailors messaging to address Lima-based engineers' aspirations for professional growth, competitive compensation, and meaningful projects within Peru's largest economic center.</w:t>
      </w:r>
    </w:p>
    <w:bookmarkEnd w:id="22"/>
    <w:bookmarkStart w:id="23" w:name="marketing-objectives"/>
    <w:p>
      <w:pPr>
        <w:pStyle w:val="Heading2"/>
      </w:pPr>
      <w:r>
        <w:t xml:space="preserve">Marketing Objectives</w:t>
      </w:r>
    </w:p>
    <w:p>
      <w:pPr>
        <w:numPr>
          <w:ilvl w:val="0"/>
          <w:numId w:val="1002"/>
        </w:numPr>
        <w:pStyle w:val="Compact"/>
      </w:pPr>
      <w:r>
        <w:t xml:space="preserve">Recruit 15 qualified Telecommunication Engineers in Lima within 12 months (exceeding the market average of 9 hires).</w:t>
      </w:r>
    </w:p>
    <w:p>
      <w:pPr>
        <w:numPr>
          <w:ilvl w:val="0"/>
          <w:numId w:val="1002"/>
        </w:numPr>
        <w:pStyle w:val="Compact"/>
      </w:pPr>
      <w:r>
        <w:t xml:space="preserve">Achieve a 40% increase in candidate applications from top Peruvian engineering universities by leveraging our Peru Lima campus partnerships.</w:t>
      </w:r>
    </w:p>
    <w:p>
      <w:pPr>
        <w:numPr>
          <w:ilvl w:val="0"/>
          <w:numId w:val="1002"/>
        </w:numPr>
        <w:pStyle w:val="Compact"/>
      </w:pPr>
      <w:r>
        <w:t xml:space="preserve">Position our brand as the #1 employer for Telecommunication Engineers in Lima through targeted employer branding (measured via LinkedIn sentiment analysis).</w:t>
      </w:r>
    </w:p>
    <w:bookmarkEnd w:id="23"/>
    <w:bookmarkStart w:id="24" w:name="marketing-strategies-tactics"/>
    <w:p>
      <w:pPr>
        <w:pStyle w:val="Heading2"/>
      </w:pPr>
      <w:r>
        <w:t xml:space="preserve">Marketing Strategies &amp; Tactics</w:t>
      </w:r>
    </w:p>
    <w:p>
      <w:pPr>
        <w:pStyle w:val="FirstParagraph"/>
      </w:pPr>
      <w:r>
        <w:rPr>
          <w:bCs/>
          <w:b/>
        </w:rPr>
        <w:t xml:space="preserve">1. Employer Branding Campaign: "Engineer Lima's Future"</w:t>
      </w:r>
    </w:p>
    <w:p>
      <w:pPr>
        <w:pStyle w:val="BodyText"/>
      </w:pPr>
      <w:r>
        <w:t xml:space="preserve">We will develop a multi-channel campaign emphasizing how the Telecommunication Engineer role directly shapes Peru Lima's digital infrastructure. Key tactics include:</w:t>
      </w:r>
    </w:p>
    <w:p>
      <w:pPr>
        <w:numPr>
          <w:ilvl w:val="0"/>
          <w:numId w:val="1003"/>
        </w:numPr>
        <w:pStyle w:val="Compact"/>
      </w:pPr>
      <w:r>
        <w:t xml:space="preserve">Testimonial videos featuring current Telecommunication Engineers in Lima discussing impactful projects (e.g., 5G deployment in Miraflores district).</w:t>
      </w:r>
    </w:p>
    <w:p>
      <w:pPr>
        <w:numPr>
          <w:ilvl w:val="0"/>
          <w:numId w:val="1003"/>
        </w:numPr>
        <w:pStyle w:val="Compact"/>
      </w:pPr>
      <w:r>
        <w:t xml:space="preserve">LinkedIn and Facebook ads targeting engineering students/alumni in Peru with content highlighting career progression paths within our Lima operations.</w:t>
      </w:r>
    </w:p>
    <w:p>
      <w:pPr>
        <w:numPr>
          <w:ilvl w:val="0"/>
          <w:numId w:val="1003"/>
        </w:numPr>
        <w:pStyle w:val="Compact"/>
      </w:pPr>
      <w:r>
        <w:t xml:space="preserve">Participation in "Ingenieros en Acción" tech fair at UTEC, offering on-the-spot interviews for the Telecommunication Engineer role.</w:t>
      </w:r>
    </w:p>
    <w:p>
      <w:pPr>
        <w:pStyle w:val="FirstParagraph"/>
      </w:pPr>
      <w:r>
        <w:rPr>
          <w:bCs/>
          <w:b/>
        </w:rPr>
        <w:t xml:space="preserve">2. Strategic University Partnerships</w:t>
      </w:r>
    </w:p>
    <w:p>
      <w:pPr>
        <w:pStyle w:val="BodyText"/>
      </w:pPr>
      <w:r>
        <w:t xml:space="preserve">This Marketing Plan includes formal agreements with Lima's leading engineering schools:</w:t>
      </w:r>
    </w:p>
    <w:p>
      <w:pPr>
        <w:numPr>
          <w:ilvl w:val="0"/>
          <w:numId w:val="1004"/>
        </w:numPr>
        <w:pStyle w:val="Compact"/>
      </w:pPr>
      <w:r>
        <w:t xml:space="preserve">Sponsorship of UNI’s Telecommunications Innovation Lab with a $15,000 annual grant.</w:t>
      </w:r>
    </w:p>
    <w:p>
      <w:pPr>
        <w:numPr>
          <w:ilvl w:val="0"/>
          <w:numId w:val="1004"/>
        </w:numPr>
        <w:pStyle w:val="Compact"/>
      </w:pPr>
      <w:r>
        <w:t xml:space="preserve">Co-creating a 6-month internship program for final-year students (with conversion to full-time Telecommunication Engineer roles).</w:t>
      </w:r>
    </w:p>
    <w:p>
      <w:pPr>
        <w:numPr>
          <w:ilvl w:val="0"/>
          <w:numId w:val="1004"/>
        </w:numPr>
        <w:pStyle w:val="Compact"/>
      </w:pPr>
      <w:r>
        <w:t xml:space="preserve">Workshops at PUCP on "Emerging Telecom Trends in Peru Lima" led by our senior engineers.</w:t>
      </w:r>
    </w:p>
    <w:p>
      <w:pPr>
        <w:pStyle w:val="FirstParagraph"/>
      </w:pPr>
      <w:r>
        <w:rPr>
          <w:bCs/>
          <w:b/>
        </w:rPr>
        <w:t xml:space="preserve">3. Competitive Compensation Positioning</w:t>
      </w:r>
    </w:p>
    <w:p>
      <w:pPr>
        <w:pStyle w:val="BodyText"/>
      </w:pPr>
      <w:r>
        <w:t xml:space="preserve">We will differentiate through transparent compensation packages addressing Lima's high cost of living:</w:t>
      </w:r>
    </w:p>
    <w:p>
      <w:pPr>
        <w:numPr>
          <w:ilvl w:val="0"/>
          <w:numId w:val="1005"/>
        </w:numPr>
        <w:pStyle w:val="Compact"/>
      </w:pPr>
      <w:r>
        <w:t xml:space="preserve">Offering 20% above market average base salary (validated by Peru Lima Salary Survey 2024).</w:t>
      </w:r>
    </w:p>
    <w:p>
      <w:pPr>
        <w:numPr>
          <w:ilvl w:val="0"/>
          <w:numId w:val="1005"/>
        </w:numPr>
        <w:pStyle w:val="Compact"/>
      </w:pPr>
      <w:r>
        <w:t xml:space="preserve">Inclusive benefits: Premium health coverage, relocation support for engineers moving to Lima, and monthly "Tech Innovation Allowance" ($150) for professional development.</w:t>
      </w:r>
    </w:p>
    <w:p>
      <w:pPr>
        <w:numPr>
          <w:ilvl w:val="0"/>
          <w:numId w:val="1005"/>
        </w:numPr>
        <w:pStyle w:val="Compact"/>
      </w:pPr>
      <w:r>
        <w:t xml:space="preserve">Highlighting career ladders: Telecommunication Engineer → Senior Network Architect (3 years) → Director of Infrastructure (7 years).</w:t>
      </w:r>
    </w:p>
    <w:bookmarkEnd w:id="24"/>
    <w:bookmarkStart w:id="25" w:name="budget-allocation"/>
    <w:p>
      <w:pPr>
        <w:pStyle w:val="Heading2"/>
      </w:pPr>
      <w:r>
        <w:t xml:space="preserve">Budget Allocation</w:t>
      </w:r>
    </w:p>
    <w:p>
      <w:pPr>
        <w:pStyle w:val="FirstParagraph"/>
      </w:pPr>
      <w:r>
        <w:t xml:space="preserve">Total Marketing Plan budget: $85,000 for 12 months. Breakdown:</w:t>
      </w:r>
    </w:p>
    <w:p>
      <w:pPr>
        <w:numPr>
          <w:ilvl w:val="0"/>
          <w:numId w:val="1006"/>
        </w:numPr>
        <w:pStyle w:val="Compact"/>
      </w:pPr>
      <w:r>
        <w:t xml:space="preserve">University Partnerships: $35,000 (41%) – Lab sponsorships, internship funding.</w:t>
      </w:r>
    </w:p>
    <w:p>
      <w:pPr>
        <w:numPr>
          <w:ilvl w:val="0"/>
          <w:numId w:val="1006"/>
        </w:numPr>
        <w:pStyle w:val="Compact"/>
      </w:pPr>
      <w:r>
        <w:t xml:space="preserve">Digital Campaigns: $28,000 (33%) – Targeted social media ads, SEO-optimized career page.</w:t>
      </w:r>
    </w:p>
    <w:p>
      <w:pPr>
        <w:numPr>
          <w:ilvl w:val="0"/>
          <w:numId w:val="1006"/>
        </w:numPr>
        <w:pStyle w:val="Compact"/>
      </w:pPr>
      <w:r>
        <w:t xml:space="preserve">Events &amp; Recruitment: $15,500 (18%) – Tech fair participation, interview days in Lima.</w:t>
      </w:r>
    </w:p>
    <w:p>
      <w:pPr>
        <w:numPr>
          <w:ilvl w:val="0"/>
          <w:numId w:val="1006"/>
        </w:numPr>
        <w:pStyle w:val="Compact"/>
      </w:pPr>
      <w:r>
        <w:t xml:space="preserve">Content Creation: $6,500 (8%) – Video production, brochure design for Peru Lima market.</w:t>
      </w:r>
    </w:p>
    <w:bookmarkEnd w:id="25"/>
    <w:bookmarkStart w:id="26"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Month 1-2</w:t>
      </w:r>
    </w:p>
    <w:p>
      <w:pPr>
        <w:pStyle w:val="BodyText"/>
      </w:pPr>
      <w:r>
        <w:t xml:space="preserve">Negotiate university partnerships; Launch "Engineer Lima's Future" brand campaign.</w:t>
      </w:r>
    </w:p>
    <w:p>
      <w:pPr>
        <w:pStyle w:val="BodyText"/>
      </w:pPr>
      <w:r>
        <w:t xml:space="preserve">Month 3-4</w:t>
      </w:r>
    </w:p>
    <w:p>
      <w:pPr>
        <w:pStyle w:val="BodyText"/>
      </w:pPr>
      <w:r>
        <w:t xml:space="preserve">Host inaugural "Lima Telecom Summit" in partnership with SPE (Peru Lima) for Telecommunication Engineer recruitment.</w:t>
      </w:r>
    </w:p>
    <w:p>
      <w:pPr>
        <w:pStyle w:val="BodyText"/>
      </w:pPr>
      <w:r>
        <w:t xml:space="preserve">Month 5-8</w:t>
      </w:r>
    </w:p>
    <w:p>
      <w:pPr>
        <w:pStyle w:val="BodyText"/>
      </w:pPr>
      <w:r>
        <w:t xml:space="preserve">Execute campus recruitment drives at UNI, UTEC, PUCP; Optimize digital campaigns based on initial lead data.</w:t>
      </w:r>
    </w:p>
    <w:p>
      <w:pPr>
        <w:pStyle w:val="BodyText"/>
      </w:pPr>
      <w:r>
        <w:t xml:space="preserve">Month 9-12</w:t>
      </w:r>
    </w:p>
    <w:p>
      <w:pPr>
        <w:pStyle w:val="BodyText"/>
      </w:pPr>
      <w:r>
        <w:t xml:space="preserve">Evaluate talent pipeline; Refine strategies for Year 2 Telecommunication Engineer hiring.</w:t>
      </w:r>
    </w:p>
    <w:bookmarkEnd w:id="26"/>
    <w:bookmarkStart w:id="27" w:name="measurement-evaluation"/>
    <w:p>
      <w:pPr>
        <w:pStyle w:val="Heading2"/>
      </w:pPr>
      <w:r>
        <w:t xml:space="preserve">Measurement &amp; Evaluation</w:t>
      </w:r>
    </w:p>
    <w:p>
      <w:pPr>
        <w:pStyle w:val="FirstParagraph"/>
      </w:pPr>
      <w:r>
        <w:t xml:space="preserve">We will track success through KPIs directly tied to the Marketing Plan's objectives:</w:t>
      </w:r>
    </w:p>
    <w:p>
      <w:pPr>
        <w:numPr>
          <w:ilvl w:val="0"/>
          <w:numId w:val="1007"/>
        </w:numPr>
        <w:pStyle w:val="Compact"/>
      </w:pPr>
      <w:r>
        <w:rPr>
          <w:bCs/>
          <w:b/>
        </w:rPr>
        <w:t xml:space="preserve">Recruitment Metrics:</w:t>
      </w:r>
      <w:r>
        <w:t xml:space="preserve"> </w:t>
      </w:r>
      <w:r>
        <w:t xml:space="preserve">Cost-per-hire (target: $4,000), time-to-fill (target: 45 days).</w:t>
      </w:r>
    </w:p>
    <w:p>
      <w:pPr>
        <w:numPr>
          <w:ilvl w:val="0"/>
          <w:numId w:val="1007"/>
        </w:numPr>
        <w:pStyle w:val="Compact"/>
      </w:pPr>
      <w:r>
        <w:rPr>
          <w:bCs/>
          <w:b/>
        </w:rPr>
        <w:t xml:space="preserve">Brand Awareness:</w:t>
      </w:r>
      <w:r>
        <w:t xml:space="preserve"> </w:t>
      </w:r>
      <w:r>
        <w:t xml:space="preserve">30% increase in LinkedIn engagement for career posts targeting Lima engineers; 25% rise in "Telecommunication Engineer" role visits on our careers page.</w:t>
      </w:r>
    </w:p>
    <w:p>
      <w:pPr>
        <w:numPr>
          <w:ilvl w:val="0"/>
          <w:numId w:val="1007"/>
        </w:numPr>
        <w:pStyle w:val="Compact"/>
      </w:pPr>
      <w:r>
        <w:rPr>
          <w:bCs/>
          <w:b/>
        </w:rPr>
        <w:t xml:space="preserve">Talent Quality:</w:t>
      </w:r>
      <w:r>
        <w:t xml:space="preserve"> </w:t>
      </w:r>
      <w:r>
        <w:t xml:space="preserve">Post-hire performance ratings (target: 90% of new Telecommunication Engineers exceeding quarterly KPIs).</w:t>
      </w:r>
    </w:p>
    <w:bookmarkEnd w:id="27"/>
    <w:bookmarkStart w:id="28" w:name="conclusion"/>
    <w:p>
      <w:pPr>
        <w:pStyle w:val="Heading2"/>
      </w:pPr>
      <w:r>
        <w:t xml:space="preserve">Conclusion</w:t>
      </w:r>
    </w:p>
    <w:p>
      <w:pPr>
        <w:pStyle w:val="FirstParagraph"/>
      </w:pPr>
      <w:r>
        <w:t xml:space="preserve">This Marketing Plan represents a decisive investment in securing top-tier Telecommunication Engineer talent for our operations in Peru Lima. By aligning recruitment strategies with the unique needs of Lima's telecommunications market and emphasizing our commitment to engineering excellence, we position ourselves to lead in Peru's digital infrastructure evolution. The plan’s focus on university partnerships, competitive compensation tailored to Lima’s economic context, and employer branding through impactful project storytelling ensures that every initiative directly supports our goal of becoming the employer of choice for Telecommunication Engineers in Peru Lima. Continuous evaluation using our KPIs will allow agile adaptation within this dynamic market, guaranteeing long-term success in building a world-class engineering team that drives innovation across Lima's telecom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in Peru Lima</dc:title>
  <dc:creator/>
  <dc:language>en</dc:language>
  <cp:keywords/>
  <dcterms:created xsi:type="dcterms:W3CDTF">2026-07-18T17:24:17Z</dcterms:created>
  <dcterms:modified xsi:type="dcterms:W3CDTF">2026-07-18T17:24:17Z</dcterms:modified>
</cp:coreProperties>
</file>

<file path=docProps/custom.xml><?xml version="1.0" encoding="utf-8"?>
<Properties xmlns="http://schemas.openxmlformats.org/officeDocument/2006/custom-properties" xmlns:vt="http://schemas.openxmlformats.org/officeDocument/2006/docPropsVTypes"/>
</file>