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2" w:name="X761495d95c00118f451574c873bcbfb84fe3ef4"/>
    <w:p>
      <w:pPr>
        <w:pStyle w:val="Heading1"/>
      </w:pPr>
      <w:r>
        <w:t xml:space="preserve">Comprehensive Marketing Plan for Telecommunication Engineer Recruitment in Qatar Doha</w:t>
      </w:r>
    </w:p>
    <w:bookmarkStart w:id="20" w:name="executive-summary"/>
    <w:p>
      <w:pPr>
        <w:pStyle w:val="Heading2"/>
      </w:pPr>
      <w:r>
        <w:t xml:space="preserve">1. Executive Summary</w:t>
      </w:r>
    </w:p>
    <w:p>
      <w:pPr>
        <w:pStyle w:val="FirstParagraph"/>
      </w:pPr>
      <w:r>
        <w:t xml:space="preserve">This strategic Marketing Plan outlines a targeted recruitment initiative designed to attract top-tier Telecommunication Engineers to fill critical roles within Qatar's rapidly expanding telecommunications sector, with primary focus on Doha as the central hub for innovation and infrastructure development. As Qatar accelerates its digital transformation under Vision 2030, the demand for specialized Telecommunication Engineers has surged by 47% since 2021. This plan details a multi-channel campaign to position our organization as the premier employer for telecommunications talent in Qatar Doha, emphasizing cutting-edge projects, competitive compensation packages, and career growth within the Middle East's most dynamic telecom landscape.</w:t>
      </w:r>
    </w:p>
    <w:bookmarkEnd w:id="20"/>
    <w:bookmarkStart w:id="21" w:name="X6955cebff3b587f7cf9c18f9a4209cd315cd288"/>
    <w:p>
      <w:pPr>
        <w:pStyle w:val="Heading2"/>
      </w:pPr>
      <w:r>
        <w:t xml:space="preserve">2. Market Analysis: Qatar Doha Telecommunications Landscape</w:t>
      </w:r>
    </w:p>
    <w:p>
      <w:pPr>
        <w:pStyle w:val="FirstParagraph"/>
      </w:pPr>
      <w:r>
        <w:t xml:space="preserve">The telecommunications market in Qatar Doha is experiencing unprecedented growth driven by national digitalization goals. With Doha hosting major international events like FIFA World Cup 2022 and preparing for Expo 2030, infrastructure demands have intensified. The Qatar National Broadband Plan aims for 100% fiber optic coverage by 2035, creating over 15,000 new engineering roles. Current market gaps include: (a) shortage of engineers with expertise in 5G/6G deployment and IoT integration, (b) limited local talent pipeline requiring strategic international recruitment, and (c) high competition for specialized skills across operators like Ooredoo and Vodafone Qatar. This Marketing Plan directly addresses these gaps by positioning the Telecommunication Engineer role as pivotal to Qatar's technological sovereignty.</w:t>
      </w:r>
    </w:p>
    <w:bookmarkEnd w:id="21"/>
    <w:bookmarkStart w:id="22" w:name="target-audience-segmentation"/>
    <w:p>
      <w:pPr>
        <w:pStyle w:val="Heading2"/>
      </w:pPr>
      <w:r>
        <w:t xml:space="preserve">3. Target Audience Segmentation</w:t>
      </w:r>
    </w:p>
    <w:p>
      <w:pPr>
        <w:pStyle w:val="FirstParagraph"/>
      </w:pPr>
      <w:r>
        <w:t xml:space="preserve">We will execute a three-tiered recruitment strategy targeting:</w:t>
      </w:r>
    </w:p>
    <w:p>
      <w:pPr>
        <w:numPr>
          <w:ilvl w:val="0"/>
          <w:numId w:val="1001"/>
        </w:numPr>
        <w:pStyle w:val="Compact"/>
      </w:pPr>
      <w:r>
        <w:rPr>
          <w:bCs/>
          <w:b/>
        </w:rPr>
        <w:t xml:space="preserve">Primary Audience (70%):</w:t>
      </w:r>
      <w:r>
        <w:t xml:space="preserve"> </w:t>
      </w:r>
      <w:r>
        <w:t xml:space="preserve">Mid-career Telecommunication Engineers (5-10 years experience) with expertise in 5G infrastructure, network security, and fiber optics. Geographic focus: Qatar Doha metro area with priority for candidates from GCC countries and India/Pakistan.</w:t>
      </w:r>
    </w:p>
    <w:p>
      <w:pPr>
        <w:numPr>
          <w:ilvl w:val="0"/>
          <w:numId w:val="1001"/>
        </w:numPr>
        <w:pStyle w:val="Compact"/>
      </w:pPr>
      <w:r>
        <w:rPr>
          <w:bCs/>
          <w:b/>
        </w:rPr>
        <w:t xml:space="preserve">Secondary Audience (20%):</w:t>
      </w:r>
      <w:r>
        <w:t xml:space="preserve"> </w:t>
      </w:r>
      <w:r>
        <w:t xml:space="preserve">Senior Telecom Architects with international certification (CCNP, CCIE) seeking leadership roles in large-scale Doha projects.</w:t>
      </w:r>
    </w:p>
    <w:p>
      <w:pPr>
        <w:numPr>
          <w:ilvl w:val="0"/>
          <w:numId w:val="1001"/>
        </w:numPr>
        <w:pStyle w:val="Compact"/>
      </w:pPr>
      <w:r>
        <w:rPr>
          <w:bCs/>
          <w:b/>
        </w:rPr>
        <w:t xml:space="preserve">Tertiary Audience (10%):</w:t>
      </w:r>
      <w:r>
        <w:t xml:space="preserve"> </w:t>
      </w:r>
      <w:r>
        <w:t xml:space="preserve">Recent graduates from top engineering universities (e.g., Qatar University, Texas A&amp;M Qatar) with specialized telecomm degrees for fast-track development programs.</w:t>
      </w:r>
    </w:p>
    <w:bookmarkEnd w:id="22"/>
    <w:bookmarkStart w:id="23" w:name="X63cb02405b37b65fd4edc6809ba5d910adbb21d"/>
    <w:p>
      <w:pPr>
        <w:pStyle w:val="Heading2"/>
      </w:pPr>
      <w:r>
        <w:t xml:space="preserve">4. Unique Value Proposition (UVP) for Telecommunication Engineers in Qatar Doha</w:t>
      </w:r>
    </w:p>
    <w:p>
      <w:pPr>
        <w:pStyle w:val="FirstParagraph"/>
      </w:pPr>
      <w:r>
        <w:t xml:space="preserve">Our UVP centers on three pillars:</w:t>
      </w:r>
    </w:p>
    <w:p>
      <w:pPr>
        <w:numPr>
          <w:ilvl w:val="0"/>
          <w:numId w:val="1002"/>
        </w:numPr>
        <w:pStyle w:val="Compact"/>
      </w:pPr>
      <w:r>
        <w:rPr>
          <w:bCs/>
          <w:b/>
        </w:rPr>
        <w:t xml:space="preserve">National Impact:</w:t>
      </w:r>
      <w:r>
        <w:t xml:space="preserve"> </w:t>
      </w:r>
      <w:r>
        <w:t xml:space="preserve">"Be part of Qatar's digital revolution – design networks powering the 2030 World Cup legacy and Vision 2030 smart city initiatives." Emphasize direct contribution to Doha's transformation.</w:t>
      </w:r>
    </w:p>
    <w:p>
      <w:pPr>
        <w:numPr>
          <w:ilvl w:val="0"/>
          <w:numId w:val="1002"/>
        </w:numPr>
        <w:pStyle w:val="Compact"/>
      </w:pPr>
      <w:r>
        <w:rPr>
          <w:bCs/>
          <w:b/>
        </w:rPr>
        <w:t xml:space="preserve">Professional Acceleration:</w:t>
      </w:r>
      <w:r>
        <w:t xml:space="preserve"> </w:t>
      </w:r>
      <w:r>
        <w:t xml:space="preserve">"Fast-track career progression with $15K annual training budget, guaranteed mentorship from Ooredoo/Qtel senior engineers, and 2x promotion eligibility in 3 years."</w:t>
      </w:r>
    </w:p>
    <w:p>
      <w:pPr>
        <w:numPr>
          <w:ilvl w:val="0"/>
          <w:numId w:val="1002"/>
        </w:numPr>
        <w:pStyle w:val="Compact"/>
      </w:pPr>
      <w:r>
        <w:rPr>
          <w:bCs/>
          <w:b/>
        </w:rPr>
        <w:t xml:space="preserve">Lifestyle Advantage:</w:t>
      </w:r>
      <w:r>
        <w:t xml:space="preserve"> </w:t>
      </w:r>
      <w:r>
        <w:t xml:space="preserve">"Premium package including premium Doha residential area housing (e.g., West Bay), tax-free salary up to $120K, and subsidized family relocation – all within a secure, modern city ranked #1 for quality of life in MENA."</w:t>
      </w:r>
    </w:p>
    <w:bookmarkEnd w:id="23"/>
    <w:bookmarkStart w:id="27" w:name="multichannel-marketing-strategy"/>
    <w:p>
      <w:pPr>
        <w:pStyle w:val="Heading2"/>
      </w:pPr>
      <w:r>
        <w:t xml:space="preserve">5. Multichannel Marketing Strategy</w:t>
      </w:r>
    </w:p>
    <w:p>
      <w:pPr>
        <w:pStyle w:val="FirstParagraph"/>
      </w:pPr>
      <w:r>
        <w:t xml:space="preserve">We deploy an integrated campaign across high-impact channels specific to Qatar Doha's talent ecosystem:</w:t>
      </w:r>
    </w:p>
    <w:bookmarkStart w:id="24" w:name="Xcd565665faffb73ce16dfe2e6e4d669d4aea481"/>
    <w:p>
      <w:pPr>
        <w:pStyle w:val="Heading3"/>
      </w:pPr>
      <w:r>
        <w:t xml:space="preserve">5.1 Digital &amp; Social Media (40% Budget Allocation)</w:t>
      </w:r>
    </w:p>
    <w:p>
      <w:pPr>
        <w:numPr>
          <w:ilvl w:val="0"/>
          <w:numId w:val="1003"/>
        </w:numPr>
        <w:pStyle w:val="Compact"/>
      </w:pPr>
      <w:r>
        <w:rPr>
          <w:bCs/>
          <w:b/>
        </w:rPr>
        <w:t xml:space="preserve">LinkedIn Campaigns:</w:t>
      </w:r>
      <w:r>
        <w:t xml:space="preserve"> </w:t>
      </w:r>
      <w:r>
        <w:t xml:space="preserve">Targeted ads using keywords "Telecommunication Engineer Qatar", "5G Doha Jobs" with case studies of ongoing projects at Lusail City and Doha Metro.</w:t>
      </w:r>
    </w:p>
    <w:p>
      <w:pPr>
        <w:numPr>
          <w:ilvl w:val="0"/>
          <w:numId w:val="1003"/>
        </w:numPr>
        <w:pStyle w:val="Compact"/>
      </w:pPr>
      <w:r>
        <w:rPr>
          <w:bCs/>
          <w:b/>
        </w:rPr>
        <w:t xml:space="preserve">TikTok/Instagram Reels:</w:t>
      </w:r>
      <w:r>
        <w:t xml:space="preserve"> </w:t>
      </w:r>
      <w:r>
        <w:t xml:space="preserve">60-second videos showcasing engineers' daily work in Doha (e.g., "A Day at the 5G Hub, Lusail") featuring Qatari engineers speaking Arabic/English.</w:t>
      </w:r>
    </w:p>
    <w:p>
      <w:pPr>
        <w:numPr>
          <w:ilvl w:val="0"/>
          <w:numId w:val="1003"/>
        </w:numPr>
        <w:pStyle w:val="Compact"/>
      </w:pPr>
      <w:r>
        <w:rPr>
          <w:bCs/>
          <w:b/>
        </w:rPr>
        <w:t xml:space="preserve">Qatar-Specific Job Portal Partnerships:</w:t>
      </w:r>
      <w:r>
        <w:t xml:space="preserve"> </w:t>
      </w:r>
      <w:r>
        <w:t xml:space="preserve">Priority listings on Qatar Career and GulfTalent with optimized Arabic-English descriptions.</w:t>
      </w:r>
    </w:p>
    <w:bookmarkEnd w:id="24"/>
    <w:bookmarkStart w:id="25" w:name="Xa03586dcd4d0d1760909a5457ee8c9d824a8e07"/>
    <w:p>
      <w:pPr>
        <w:pStyle w:val="Heading3"/>
      </w:pPr>
      <w:r>
        <w:t xml:space="preserve">5.2 Industry &amp; Academic Engagement (30% Budget Allocation)</w:t>
      </w:r>
    </w:p>
    <w:p>
      <w:pPr>
        <w:numPr>
          <w:ilvl w:val="0"/>
          <w:numId w:val="1004"/>
        </w:numPr>
        <w:pStyle w:val="Compact"/>
      </w:pPr>
      <w:r>
        <w:rPr>
          <w:bCs/>
          <w:b/>
        </w:rPr>
        <w:t xml:space="preserve">Qatar University Partnership:</w:t>
      </w:r>
      <w:r>
        <w:t xml:space="preserve"> </w:t>
      </w:r>
      <w:r>
        <w:t xml:space="preserve">Sponsor annual Telecommunications Innovation Challenge with $50K prize pool for engineering students, featuring our company as the lead sponsor.</w:t>
      </w:r>
    </w:p>
    <w:p>
      <w:pPr>
        <w:numPr>
          <w:ilvl w:val="0"/>
          <w:numId w:val="1004"/>
        </w:numPr>
        <w:pStyle w:val="Compact"/>
      </w:pPr>
      <w:r>
        <w:rPr>
          <w:bCs/>
          <w:b/>
        </w:rPr>
        <w:t xml:space="preserve">Industry Conferences:</w:t>
      </w:r>
      <w:r>
        <w:t xml:space="preserve"> </w:t>
      </w:r>
      <w:r>
        <w:t xml:space="preserve">Secure speaking slots at Doha Telecom Summit (Oct 2024) and Gulf Information Technology Exhibition to showcase career paths.</w:t>
      </w:r>
    </w:p>
    <w:p>
      <w:pPr>
        <w:numPr>
          <w:ilvl w:val="0"/>
          <w:numId w:val="1004"/>
        </w:numPr>
        <w:pStyle w:val="Compact"/>
      </w:pPr>
      <w:r>
        <w:rPr>
          <w:bCs/>
          <w:b/>
        </w:rPr>
        <w:t xml:space="preserve">Referral Program:</w:t>
      </w:r>
      <w:r>
        <w:t xml:space="preserve"> </w:t>
      </w:r>
      <w:r>
        <w:t xml:space="preserve">Incentivize current Doha-based engineers with $3K bonus for successful referrals through WhatsApp/Telegram networks.</w:t>
      </w:r>
    </w:p>
    <w:bookmarkEnd w:id="25"/>
    <w:bookmarkStart w:id="26" w:name="Xc8c925682b41c3f78176450014bbf2cf20d03f7"/>
    <w:p>
      <w:pPr>
        <w:pStyle w:val="Heading3"/>
      </w:pPr>
      <w:r>
        <w:t xml:space="preserve">5.3 Traditional &amp; Community Channels (20% Budget Allocation)</w:t>
      </w:r>
    </w:p>
    <w:p>
      <w:pPr>
        <w:numPr>
          <w:ilvl w:val="0"/>
          <w:numId w:val="1005"/>
        </w:numPr>
        <w:pStyle w:val="Compact"/>
      </w:pPr>
      <w:r>
        <w:rPr>
          <w:bCs/>
          <w:b/>
        </w:rPr>
        <w:t xml:space="preserve">Qatar Newspaper Ads:</w:t>
      </w:r>
      <w:r>
        <w:t xml:space="preserve"> </w:t>
      </w:r>
      <w:r>
        <w:t xml:space="preserve">Full-page features in The Peninsula and Al-Arabiya focusing on "Engineering Your Future in Doha's Tech Boom."</w:t>
      </w:r>
    </w:p>
    <w:p>
      <w:pPr>
        <w:numPr>
          <w:ilvl w:val="0"/>
          <w:numId w:val="1005"/>
        </w:numPr>
        <w:pStyle w:val="Compact"/>
      </w:pPr>
      <w:r>
        <w:rPr>
          <w:bCs/>
          <w:b/>
        </w:rPr>
        <w:t xml:space="preserve">Community Events:</w:t>
      </w:r>
      <w:r>
        <w:t xml:space="preserve"> </w:t>
      </w:r>
      <w:r>
        <w:t xml:space="preserve">Sponsor Qatar Chamber of Commerce engineering forums with recruitment booths at Doha Festival City.</w:t>
      </w:r>
    </w:p>
    <w:p>
      <w:pPr>
        <w:numPr>
          <w:ilvl w:val="0"/>
          <w:numId w:val="1005"/>
        </w:numPr>
        <w:pStyle w:val="Compact"/>
      </w:pPr>
      <w:r>
        <w:rPr>
          <w:bCs/>
          <w:b/>
        </w:rPr>
        <w:t xml:space="preserve">National Media:</w:t>
      </w:r>
      <w:r>
        <w:t xml:space="preserve"> </w:t>
      </w:r>
      <w:r>
        <w:t xml:space="preserve">Radio interviews on Al Jazeera Sports Channel during halftime coverage of major sports events (leveraging Doha's sports infrastructure).</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Month 1-2</w:t>
      </w:r>
    </w:p>
    <w:p>
      <w:pPr>
        <w:pStyle w:val="BodyText"/>
      </w:pPr>
      <w:r>
        <w:t xml:space="preserve">Campaign messaging tested with Doha-based focus groups; create bilingual (Arabic/English) recruitment toolkit.</w:t>
      </w:r>
    </w:p>
    <w:p>
      <w:pPr>
        <w:pStyle w:val="BodyText"/>
      </w:pPr>
      <w:r>
        <w:t xml:space="preserve">Channel Activation</w:t>
      </w:r>
    </w:p>
    <w:p>
      <w:pPr>
        <w:pStyle w:val="BodyText"/>
      </w:pPr>
      <w:r>
        <w:t xml:space="preserve">Month 3-5</w:t>
      </w:r>
    </w:p>
    <w:p>
      <w:pPr>
        <w:pStyle w:val="BodyText"/>
      </w:pPr>
      <w:r>
        <w:t xml:space="preserve">Launch digital ads; Qatari university partnerships formalized; summit sponsorships secured.</w:t>
      </w:r>
    </w:p>
    <w:p>
      <w:pPr>
        <w:pStyle w:val="BodyText"/>
      </w:pPr>
      <w:r>
        <w:t xml:space="preserve">Talent Acquisition Phase</w:t>
      </w:r>
    </w:p>
    <w:p>
      <w:pPr>
        <w:pStyle w:val="BodyText"/>
      </w:pPr>
      <w:r>
        <w:t xml:space="preserve">Month 6-8</w:t>
      </w:r>
    </w:p>
    <w:p>
      <w:pPr>
        <w:pStyle w:val="BodyText"/>
      </w:pPr>
      <w:r>
        <w:t xml:space="preserve">High-intent candidate interviews; Doha relocation package logistics finalized.</w:t>
      </w:r>
    </w:p>
    <w:p>
      <w:pPr>
        <w:pStyle w:val="BodyText"/>
      </w:pPr>
      <w:r>
        <w:t xml:space="preserve">Sustainability &amp; Retention</w:t>
      </w:r>
    </w:p>
    <w:p>
      <w:pPr>
        <w:pStyle w:val="BodyText"/>
      </w:pPr>
      <w:r>
        <w:t xml:space="preserve">Ongoing (Month 9+)</w:t>
      </w:r>
    </w:p>
    <w:p>
      <w:pPr>
        <w:pStyle w:val="BodyText"/>
      </w:pPr>
      <w:r>
        <w:t xml:space="preserve">Post-hire engagement via "Doha Telecom Engineer Network" for peer mentoring.</w:t>
      </w:r>
    </w:p>
    <w:bookmarkEnd w:id="28"/>
    <w:bookmarkStart w:id="29" w:name="budget-allocation-total-185000"/>
    <w:p>
      <w:pPr>
        <w:pStyle w:val="Heading2"/>
      </w:pPr>
      <w:r>
        <w:t xml:space="preserve">7. Budget Allocation (Total: $185,000)</w:t>
      </w:r>
    </w:p>
    <w:p>
      <w:pPr>
        <w:numPr>
          <w:ilvl w:val="0"/>
          <w:numId w:val="1006"/>
        </w:numPr>
        <w:pStyle w:val="Compact"/>
      </w:pPr>
      <w:r>
        <w:t xml:space="preserve">Digital Marketing: $74,000 (40%)</w:t>
      </w:r>
    </w:p>
    <w:p>
      <w:pPr>
        <w:numPr>
          <w:ilvl w:val="0"/>
          <w:numId w:val="1006"/>
        </w:numPr>
        <w:pStyle w:val="Compact"/>
      </w:pPr>
      <w:r>
        <w:t xml:space="preserve">Academic/Industry Partnerships: $55,500 (30%)</w:t>
      </w:r>
    </w:p>
    <w:p>
      <w:pPr>
        <w:numPr>
          <w:ilvl w:val="0"/>
          <w:numId w:val="1006"/>
        </w:numPr>
        <w:pStyle w:val="Compact"/>
      </w:pPr>
      <w:r>
        <w:t xml:space="preserve">Traditional Media &amp; Events: $37,000 (20%)</w:t>
      </w:r>
    </w:p>
    <w:p>
      <w:pPr>
        <w:numPr>
          <w:ilvl w:val="0"/>
          <w:numId w:val="1006"/>
        </w:numPr>
        <w:pStyle w:val="Compact"/>
      </w:pPr>
      <w:r>
        <w:t xml:space="preserve">Miscellaneous &amp; Contingency: $18,500 (10%)</w:t>
      </w:r>
    </w:p>
    <w:bookmarkEnd w:id="29"/>
    <w:bookmarkStart w:id="30" w:name="key-performance-indicators-kpis"/>
    <w:p>
      <w:pPr>
        <w:pStyle w:val="Heading2"/>
      </w:pPr>
      <w:r>
        <w:t xml:space="preserve">8. Key Performance Indicators (KPIs)</w:t>
      </w:r>
    </w:p>
    <w:p>
      <w:pPr>
        <w:pStyle w:val="FirstParagraph"/>
      </w:pPr>
      <w:r>
        <w:t xml:space="preserve">Success will be measured by:</w:t>
      </w:r>
    </w:p>
    <w:p>
      <w:pPr>
        <w:numPr>
          <w:ilvl w:val="0"/>
          <w:numId w:val="1007"/>
        </w:numPr>
        <w:pStyle w:val="Compact"/>
      </w:pPr>
      <w:r>
        <w:rPr>
          <w:bCs/>
          <w:b/>
        </w:rPr>
        <w:t xml:space="preserve">Quality Metrics:</w:t>
      </w:r>
      <w:r>
        <w:t xml:space="preserve"> </w:t>
      </w:r>
      <w:r>
        <w:t xml:space="preserve">75%+ candidate-to-hire conversion rate for Telecommunication Engineer roles; 90%+ new hire retention at 12 months (vs. market avg. of 65%).</w:t>
      </w:r>
    </w:p>
    <w:p>
      <w:pPr>
        <w:numPr>
          <w:ilvl w:val="0"/>
          <w:numId w:val="1007"/>
        </w:numPr>
        <w:pStyle w:val="Compact"/>
      </w:pPr>
      <w:r>
        <w:rPr>
          <w:bCs/>
          <w:b/>
        </w:rPr>
        <w:t xml:space="preserve">Efficiency Metrics:</w:t>
      </w:r>
      <w:r>
        <w:t xml:space="preserve"> </w:t>
      </w:r>
      <w:r>
        <w:t xml:space="preserve">$1,200 cost-per-hire (below regional average of $1,850); 45-day average time-to-fill.</w:t>
      </w:r>
    </w:p>
    <w:p>
      <w:pPr>
        <w:numPr>
          <w:ilvl w:val="0"/>
          <w:numId w:val="1007"/>
        </w:numPr>
        <w:pStyle w:val="Compact"/>
      </w:pPr>
      <w:r>
        <w:rPr>
          <w:bCs/>
          <w:b/>
        </w:rPr>
        <w:t xml:space="preserve">Brand Impact:</w:t>
      </w:r>
      <w:r>
        <w:t xml:space="preserve"> </w:t>
      </w:r>
      <w:r>
        <w:t xml:space="preserve">3.2x increase in brand search volume for "Telecommunication Engineer Qatar" on Google; 65%+ positive sentiment in social media mentions about Doha career opportunities.</w:t>
      </w:r>
    </w:p>
    <w:bookmarkEnd w:id="30"/>
    <w:bookmarkStart w:id="31" w:name="X3d032357c95a615e5e9f573e8c36cbcd7dde116"/>
    <w:p>
      <w:pPr>
        <w:pStyle w:val="Heading2"/>
      </w:pPr>
      <w:r>
        <w:t xml:space="preserve">9. Conclusion: Cementing Qatar Doha as the Telecom Talent Hub</w:t>
      </w:r>
    </w:p>
    <w:p>
      <w:pPr>
        <w:pStyle w:val="FirstParagraph"/>
      </w:pPr>
      <w:r>
        <w:t xml:space="preserve">This Marketing Plan positions the Telecommunication Engineer role not merely as an employment opportunity, but as a catalyst for professional identity within Qatar's national advancement. By embedding our campaign within Doha's Vision 2030 narrative – emphasizing how each engineer contributes to Qatar's global connectivity legacy – we transform recruitment into a strategic partnership with the nation's technological future. The targeted approach acknowledges that in today's competitive market, attracting top Telecommunication Engineers to Qatar Doha requires more than competitive salaries; it demands alignment with the candidate’s aspiration to shape a digitally sovereign nation. With this plan, we project filling 24 critical engineering roles within 8 months while establishing our organization as the undisputed leader in telecommunications talent acquisition across Qatar and the broader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Qatar Doha</dc:title>
  <dc:creator/>
  <dc:language>en</dc:language>
  <cp:keywords/>
  <dcterms:created xsi:type="dcterms:W3CDTF">2025-12-13T18:58:58Z</dcterms:created>
  <dcterms:modified xsi:type="dcterms:W3CDTF">2025-12-13T18:58:58Z</dcterms:modified>
</cp:coreProperties>
</file>

<file path=docProps/custom.xml><?xml version="1.0" encoding="utf-8"?>
<Properties xmlns="http://schemas.openxmlformats.org/officeDocument/2006/custom-properties" xmlns:vt="http://schemas.openxmlformats.org/officeDocument/2006/docPropsVTypes"/>
</file>