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a32e013db81326097a47e12dc190ebd3455a58e"/>
    <w:p>
      <w:pPr>
        <w:pStyle w:val="Heading1"/>
      </w:pPr>
      <w:r>
        <w:t xml:space="preserve">Marketing Plan for Recruiting Top-Tier Telecommunication Engineers in Saudi Arabia Jeddah</w:t>
      </w:r>
    </w:p>
    <w:bookmarkStart w:id="20" w:name="executive-summary"/>
    <w:p>
      <w:pPr>
        <w:pStyle w:val="Heading2"/>
      </w:pPr>
      <w:r>
        <w:t xml:space="preserve">Executive Summary</w:t>
      </w:r>
    </w:p>
    <w:p>
      <w:pPr>
        <w:pStyle w:val="FirstParagraph"/>
      </w:pPr>
      <w:r>
        <w:t xml:space="preserve">This comprehensive Marketing Plan outlines a strategic recruitment campaign targeting elite Telecommunication Engineers to support the accelerated digital transformation of Saudi Arabia. Focused specifically on the dynamic market of Jeddah, this initiative aligns with Vision 2030's objectives for advanced telecommunications infrastructure. The plan ensures that every aspect of our campaign emphasizes the critical role of a Telecommunication Engineer within Saudi Arabia Jeddah's evolving ecosystem, leveraging local talent and international expertise to drive connectivity excellence in one of the Kingdom’s most strategically significant cities.</w:t>
      </w:r>
    </w:p>
    <w:bookmarkEnd w:id="20"/>
    <w:bookmarkStart w:id="21" w:name="Xccb7e31d19fcb5b743f09d6bd8628034de01ab7"/>
    <w:p>
      <w:pPr>
        <w:pStyle w:val="Heading2"/>
      </w:pPr>
      <w:r>
        <w:t xml:space="preserve">Market Analysis: The Urgent Need for Telecommunication Engineers in Saudi Arabia Jeddah</w:t>
      </w:r>
    </w:p>
    <w:p>
      <w:pPr>
        <w:pStyle w:val="FirstParagraph"/>
      </w:pPr>
      <w:r>
        <w:t xml:space="preserve">Under Vision 2030, Saudi Arabia is investing heavily in next-generation telecommunications infrastructure. Jeddah, as the nation's second-largest city and a major commercial hub, is central to this transformation. Projects like the Red Sea Global development, King Abdullah Financial District expansion, and nationwide 5G rollout demand skilled Telecommunication Engineers capable of designing robust networks for high-density urban environments. Current market analysis reveals a significant shortage of certified professionals in Jeddah – with over 40% of local telecom firms reporting unfilled engineering roles. This gap directly impacts Saudi Arabia's ability to achieve its digital ambitions, making the recruitment of a top Telecommunication Engineer not just beneficial, but essential for regional growth.</w:t>
      </w:r>
    </w:p>
    <w:bookmarkEnd w:id="21"/>
    <w:bookmarkStart w:id="22" w:name="target-audience-ideal-candidate-profile"/>
    <w:p>
      <w:pPr>
        <w:pStyle w:val="Heading2"/>
      </w:pPr>
      <w:r>
        <w:t xml:space="preserve">Target Audience: Ideal Candidate Profile</w:t>
      </w:r>
    </w:p>
    <w:p>
      <w:pPr>
        <w:pStyle w:val="FirstParagraph"/>
      </w:pPr>
      <w:r>
        <w:t xml:space="preserve">Our primary target is highly skilled Telecommunication Engineers with 5+ years of experience in network design, fiber optics, 4G/5G deployment, and system optimization. We prioritize candidates with:</w:t>
      </w:r>
    </w:p>
    <w:p>
      <w:pPr>
        <w:numPr>
          <w:ilvl w:val="0"/>
          <w:numId w:val="1001"/>
        </w:numPr>
        <w:pStyle w:val="Compact"/>
      </w:pPr>
      <w:r>
        <w:t xml:space="preserve">Proficiency in Saudi-specific regulations (e.g., SDAIA standards) and international certifications (CCNP, CCIE)</w:t>
      </w:r>
    </w:p>
    <w:p>
      <w:pPr>
        <w:numPr>
          <w:ilvl w:val="0"/>
          <w:numId w:val="1001"/>
        </w:numPr>
        <w:pStyle w:val="Compact"/>
      </w:pPr>
      <w:r>
        <w:t xml:space="preserve">Experience managing large-scale projects in Gulf Cooperation Council (GCC) environments</w:t>
      </w:r>
    </w:p>
    <w:p>
      <w:pPr>
        <w:numPr>
          <w:ilvl w:val="0"/>
          <w:numId w:val="1001"/>
        </w:numPr>
        <w:pStyle w:val="Compact"/>
      </w:pPr>
      <w:r>
        <w:t xml:space="preserve">Familiarity with Jeddah’s unique urban infrastructure challenges and climate conditions</w:t>
      </w:r>
    </w:p>
    <w:p>
      <w:pPr>
        <w:pStyle w:val="FirstParagraph"/>
      </w:pPr>
      <w:r>
        <w:t xml:space="preserve">Secondary targets include local Saudi engineering graduates from King Abdulaziz University (Jeddah) and King Abdullah University of Science and Technology (KAUST), positioned as future talent pipelines through strategic university partnerships.</w:t>
      </w:r>
    </w:p>
    <w:bookmarkEnd w:id="22"/>
    <w:bookmarkStart w:id="23" w:name="X33fa849ec1206931c8c4a2e2f592b0ce17b1cbe"/>
    <w:p>
      <w:pPr>
        <w:pStyle w:val="Heading2"/>
      </w:pPr>
      <w:r>
        <w:t xml:space="preserve">Positioning Strategy: Why Choose a Telecommunication Engineer Role in Jeddah?</w:t>
      </w:r>
    </w:p>
    <w:p>
      <w:pPr>
        <w:pStyle w:val="FirstParagraph"/>
      </w:pPr>
      <w:r>
        <w:t xml:space="preserve">We position this role as the cornerstone of Saudi Arabia’s digital evolution, specifically within Jeddah. The campaign emphasizes:</w:t>
      </w:r>
    </w:p>
    <w:p>
      <w:pPr>
        <w:numPr>
          <w:ilvl w:val="0"/>
          <w:numId w:val="1002"/>
        </w:numPr>
        <w:pStyle w:val="Compact"/>
      </w:pPr>
      <w:r>
        <w:rPr>
          <w:bCs/>
          <w:b/>
        </w:rPr>
        <w:t xml:space="preserve">Impact:</w:t>
      </w:r>
      <w:r>
        <w:t xml:space="preserve"> </w:t>
      </w:r>
      <w:r>
        <w:t xml:space="preserve">"Shape Jeddah’s Future: Design Networks Powering NEOM, Red Sea Global &amp; Smart City Initiatives."</w:t>
      </w:r>
    </w:p>
    <w:p>
      <w:pPr>
        <w:numPr>
          <w:ilvl w:val="0"/>
          <w:numId w:val="1002"/>
        </w:numPr>
        <w:pStyle w:val="Compact"/>
      </w:pPr>
      <w:r>
        <w:rPr>
          <w:bCs/>
          <w:b/>
        </w:rPr>
        <w:t xml:space="preserve">Growth:</w:t>
      </w:r>
      <w:r>
        <w:t xml:space="preserve"> </w:t>
      </w:r>
      <w:r>
        <w:t xml:space="preserve">"Accelerate Your Career in the Kingdom's Most Dynamic Telecom Hub – Saudi Arabia Jeddah Offers Unmatched Technical Challenges and Recognition."</w:t>
      </w:r>
    </w:p>
    <w:p>
      <w:pPr>
        <w:numPr>
          <w:ilvl w:val="0"/>
          <w:numId w:val="1002"/>
        </w:numPr>
        <w:pStyle w:val="Compact"/>
      </w:pPr>
      <w:r>
        <w:rPr>
          <w:bCs/>
          <w:b/>
        </w:rPr>
        <w:t xml:space="preserve">Cultural Alignment:</w:t>
      </w:r>
      <w:r>
        <w:t xml:space="preserve"> </w:t>
      </w:r>
      <w:r>
        <w:t xml:space="preserve">"Join a Vision 2030-Driven Mission: Contribute to National Digital Transformation While Thriving in Jeddah’s Vibrant, Cosmopolitan Environment."</w:t>
      </w:r>
    </w:p>
    <w:p>
      <w:pPr>
        <w:pStyle w:val="FirstParagraph"/>
      </w:pPr>
      <w:r>
        <w:t xml:space="preserve">This narrative moves beyond salary to connect with engineers’ aspirations for meaningful work within Saudi Arabia's ambitious national projects.</w:t>
      </w:r>
    </w:p>
    <w:bookmarkEnd w:id="23"/>
    <w:bookmarkStart w:id="28" w:name="X93139724dccaa46e43bbf492a9f2d47f89d216c"/>
    <w:p>
      <w:pPr>
        <w:pStyle w:val="Heading2"/>
      </w:pPr>
      <w:r>
        <w:t xml:space="preserve">Marketing Mix (4Ps): Strategic Implementation</w:t>
      </w:r>
    </w:p>
    <w:bookmarkStart w:id="24" w:name="X6d735fa31fd3cbb532d23c62f3cb690867824e6"/>
    <w:p>
      <w:pPr>
        <w:pStyle w:val="Heading3"/>
      </w:pPr>
      <w:r>
        <w:t xml:space="preserve">Product: The Telecommunication Engineer Role</w:t>
      </w:r>
    </w:p>
    <w:p>
      <w:pPr>
        <w:pStyle w:val="FirstParagraph"/>
      </w:pPr>
      <w:r>
        <w:t xml:space="preserve">The core offering is a premium position offering technical autonomy, leadership in high-profile infrastructure projects, and direct impact on Saudi Arabia Jeddah's connectivity future. We highlight:</w:t>
      </w:r>
    </w:p>
    <w:p>
      <w:pPr>
        <w:numPr>
          <w:ilvl w:val="0"/>
          <w:numId w:val="1003"/>
        </w:numPr>
        <w:pStyle w:val="Compact"/>
      </w:pPr>
      <w:r>
        <w:t xml:space="preserve">Competitive salary (exceeding local benchmarks) + comprehensive expat benefits package</w:t>
      </w:r>
    </w:p>
    <w:p>
      <w:pPr>
        <w:numPr>
          <w:ilvl w:val="0"/>
          <w:numId w:val="1003"/>
        </w:numPr>
        <w:pStyle w:val="Compact"/>
      </w:pPr>
      <w:r>
        <w:t xml:space="preserve">Opportunity to lead the rollout of fiber-optic networks across Jeddah’s new business districts</w:t>
      </w:r>
    </w:p>
    <w:p>
      <w:pPr>
        <w:numPr>
          <w:ilvl w:val="0"/>
          <w:numId w:val="1003"/>
        </w:numPr>
        <w:pStyle w:val="Compact"/>
      </w:pPr>
      <w:r>
        <w:t xml:space="preserve">Pathway to senior leadership within a company recognized for innovation in Saudi Arabia's telecom sector</w:t>
      </w:r>
    </w:p>
    <w:bookmarkEnd w:id="24"/>
    <w:bookmarkStart w:id="25" w:name="Xd2058669e60a824f65475869ba0419d12e5df38"/>
    <w:p>
      <w:pPr>
        <w:pStyle w:val="Heading3"/>
      </w:pPr>
      <w:r>
        <w:t xml:space="preserve">Promotion: Hyper-Targeted Campaigns for Saudi Arabia Jeddah</w:t>
      </w:r>
    </w:p>
    <w:p>
      <w:pPr>
        <w:pStyle w:val="FirstParagraph"/>
      </w:pPr>
      <w:r>
        <w:t xml:space="preserve">Our promotional strategy leverages channels with high penetration among engineering talent in Jeddah:</w:t>
      </w:r>
    </w:p>
    <w:p>
      <w:pPr>
        <w:numPr>
          <w:ilvl w:val="0"/>
          <w:numId w:val="1004"/>
        </w:numPr>
        <w:pStyle w:val="Compact"/>
      </w:pPr>
      <w:r>
        <w:rPr>
          <w:bCs/>
          <w:b/>
        </w:rPr>
        <w:t xml:space="preserve">LinkedIn &amp; Saudi Professional Networks:</w:t>
      </w:r>
      <w:r>
        <w:t xml:space="preserve"> </w:t>
      </w:r>
      <w:r>
        <w:t xml:space="preserve">Targeted ads focusing on "Telecommunication Engineer" roles in "Jeddah, KSA" with case studies of ongoing projects.</w:t>
      </w:r>
    </w:p>
    <w:p>
      <w:pPr>
        <w:numPr>
          <w:ilvl w:val="0"/>
          <w:numId w:val="1004"/>
        </w:numPr>
        <w:pStyle w:val="Compact"/>
      </w:pPr>
      <w:r>
        <w:rPr>
          <w:bCs/>
          <w:b/>
        </w:rPr>
        <w:t xml:space="preserve">Local University Partnerships:</w:t>
      </w:r>
      <w:r>
        <w:t xml:space="preserve"> </w:t>
      </w:r>
      <w:r>
        <w:t xml:space="preserve">Collaborate with Jeddah-based institutions (e.g., Jeddah University, Umm Al-Qura) for career fairs and guest lectures on Vision 2030's telecom demands.</w:t>
      </w:r>
    </w:p>
    <w:p>
      <w:pPr>
        <w:numPr>
          <w:ilvl w:val="0"/>
          <w:numId w:val="1004"/>
        </w:numPr>
        <w:pStyle w:val="Compact"/>
      </w:pPr>
      <w:r>
        <w:rPr>
          <w:bCs/>
          <w:b/>
        </w:rPr>
        <w:t xml:space="preserve">Industry Events:</w:t>
      </w:r>
      <w:r>
        <w:t xml:space="preserve"> </w:t>
      </w:r>
      <w:r>
        <w:t xml:space="preserve">Sponsor key conferences like Saudi ICT Days in Riyadh with dedicated "Jeddah Telecom Talent" booths, emphasizing the city’s strategic importance.</w:t>
      </w:r>
    </w:p>
    <w:p>
      <w:pPr>
        <w:numPr>
          <w:ilvl w:val="0"/>
          <w:numId w:val="1004"/>
        </w:numPr>
        <w:pStyle w:val="Compact"/>
      </w:pPr>
      <w:r>
        <w:rPr>
          <w:bCs/>
          <w:b/>
        </w:rPr>
        <w:t xml:space="preserve">Referral Program:</w:t>
      </w:r>
      <w:r>
        <w:t xml:space="preserve"> </w:t>
      </w:r>
      <w:r>
        <w:t xml:space="preserve">Incentivize current Jeddah-based engineers to refer qualified candidates, leveraging their local network credibility.</w:t>
      </w:r>
    </w:p>
    <w:bookmarkEnd w:id="25"/>
    <w:bookmarkStart w:id="26" w:name="place-the-strategic-importance-of-jeddah"/>
    <w:p>
      <w:pPr>
        <w:pStyle w:val="Heading3"/>
      </w:pPr>
      <w:r>
        <w:t xml:space="preserve">Place: The Strategic Importance of Jeddah</w:t>
      </w:r>
    </w:p>
    <w:p>
      <w:pPr>
        <w:pStyle w:val="FirstParagraph"/>
      </w:pPr>
      <w:r>
        <w:t xml:space="preserve">Jeddah is positioned as the natural epicenter for this role. Campaign assets consistently highlight:</w:t>
      </w:r>
    </w:p>
    <w:p>
      <w:pPr>
        <w:pStyle w:val="BlockText"/>
      </w:pPr>
      <w:r>
        <w:t xml:space="preserve">"Why Jeddah? As a major port city and gateway to Mecca, Jeddah represents the perfect blend of cultural richness and cutting-edge infrastructure development – making it the ideal launchpad for your career as a Telecommunication Engineer in Saudi Arabia."</w:t>
      </w:r>
    </w:p>
    <w:p>
      <w:pPr>
        <w:pStyle w:val="FirstParagraph"/>
      </w:pPr>
      <w:r>
        <w:t xml:space="preserve">We emphasize Jeddah’s quality-of-life advantages (proximity to Red Sea coastlines, modern residential communities) alongside its professional opportunities.</w:t>
      </w:r>
    </w:p>
    <w:bookmarkEnd w:id="26"/>
    <w:bookmarkStart w:id="27" w:name="price-value-proposition-beyond-salary"/>
    <w:p>
      <w:pPr>
        <w:pStyle w:val="Heading3"/>
      </w:pPr>
      <w:r>
        <w:t xml:space="preserve">Price: Value Proposition Beyond Salary</w:t>
      </w:r>
    </w:p>
    <w:p>
      <w:pPr>
        <w:pStyle w:val="FirstParagraph"/>
      </w:pPr>
      <w:r>
        <w:t xml:space="preserve">We frame the total compensation package as an investment in the engineer's future within Saudi Arabia. This includes:</w:t>
      </w:r>
    </w:p>
    <w:p>
      <w:pPr>
        <w:numPr>
          <w:ilvl w:val="0"/>
          <w:numId w:val="1005"/>
        </w:numPr>
        <w:pStyle w:val="Compact"/>
      </w:pPr>
      <w:r>
        <w:t xml:space="preserve">Market-leading salary (validated against SDAIA salary surveys)</w:t>
      </w:r>
    </w:p>
    <w:p>
      <w:pPr>
        <w:numPr>
          <w:ilvl w:val="0"/>
          <w:numId w:val="1005"/>
        </w:numPr>
        <w:pStyle w:val="Compact"/>
      </w:pPr>
      <w:r>
        <w:t xml:space="preserve">Comprehensive healthcare covering entire family</w:t>
      </w:r>
    </w:p>
    <w:p>
      <w:pPr>
        <w:numPr>
          <w:ilvl w:val="0"/>
          <w:numId w:val="1005"/>
        </w:numPr>
        <w:pStyle w:val="Compact"/>
      </w:pPr>
      <w:r>
        <w:t xml:space="preserve">Generous housing allowance tailored to Jeddah’s premium neighborhoods</w:t>
      </w:r>
    </w:p>
    <w:p>
      <w:pPr>
        <w:numPr>
          <w:ilvl w:val="0"/>
          <w:numId w:val="1005"/>
        </w:numPr>
        <w:pStyle w:val="Compact"/>
      </w:pPr>
      <w:r>
        <w:t xml:space="preserve">Career development funding for Saudi-specific certifications (e.g., SDAIA programs)</w:t>
      </w:r>
    </w:p>
    <w:bookmarkEnd w:id="27"/>
    <w:bookmarkEnd w:id="28"/>
    <w:bookmarkStart w:id="29" w:name="timeline-key-performance-indicators-kpis"/>
    <w:p>
      <w:pPr>
        <w:pStyle w:val="Heading2"/>
      </w:pPr>
      <w:r>
        <w:t xml:space="preserve">Timeline &amp; Key Performance Indicators (KPIs)</w:t>
      </w:r>
    </w:p>
    <w:p>
      <w:pPr>
        <w:pStyle w:val="FirstParagraph"/>
      </w:pPr>
      <w:r>
        <w:rPr>
          <w:bCs/>
          <w:b/>
        </w:rPr>
        <w:t xml:space="preserve">Q1: Foundation &amp; Awareness</w:t>
      </w:r>
      <w:r>
        <w:t xml:space="preserve"> </w:t>
      </w:r>
      <w:r>
        <w:t xml:space="preserve">– Launch targeted LinkedIn campaigns, university partnerships initiated. *KPI: 500+ qualified leads from Saudi Arabia Jeddah.</w:t>
      </w:r>
    </w:p>
    <w:p>
      <w:pPr>
        <w:pStyle w:val="BodyText"/>
      </w:pPr>
      <w:r>
        <w:rPr>
          <w:bCs/>
          <w:b/>
        </w:rPr>
        <w:t xml:space="preserve">Q2: Engagement &amp; Assessment</w:t>
      </w:r>
      <w:r>
        <w:t xml:space="preserve"> </w:t>
      </w:r>
      <w:r>
        <w:t xml:space="preserve">– Host Jeddah-based technical workshops; conduct initial interviews. *KPI: 30% interview-to-offer conversion rate in target candidate pool.</w:t>
      </w:r>
    </w:p>
    <w:p>
      <w:pPr>
        <w:pStyle w:val="BodyText"/>
      </w:pPr>
      <w:r>
        <w:rPr>
          <w:bCs/>
          <w:b/>
        </w:rPr>
        <w:t xml:space="preserve">Q3: Closing &amp; Integration</w:t>
      </w:r>
      <w:r>
        <w:t xml:space="preserve"> </w:t>
      </w:r>
      <w:r>
        <w:t xml:space="preserve">– Finalize hires; onboard Telecommunication Engineers into key Jeddah projects. *KPI: 100% retention of new Hires within first year (vs industry avg. 75%).</w:t>
      </w:r>
    </w:p>
    <w:bookmarkEnd w:id="29"/>
    <w:bookmarkStart w:id="30" w:name="Xabf797926921123e84bb746a341f46ef8fa536c"/>
    <w:p>
      <w:pPr>
        <w:pStyle w:val="Heading2"/>
      </w:pPr>
      <w:r>
        <w:t xml:space="preserve">Conclusion: Driving Saudi Arabia’s Digital Future from Jeddah</w:t>
      </w:r>
    </w:p>
    <w:p>
      <w:pPr>
        <w:pStyle w:val="FirstParagraph"/>
      </w:pPr>
      <w:r>
        <w:t xml:space="preserve">This Marketing Plan is not merely a recruitment strategy; it is a strategic investment in the backbone of Saudi Arabia’s digital economy, centered on the critical role of the Telecommunication Engineer within Jeddah. By aligning our campaign with Vision 2030's infrastructure goals and authentically showcasing Jeddah’s unique position as a catalyst for national transformation, we create irresistible appeal for top engineering talent. Success will be measured not just by filled positions, but by the tangible impact these Telecommunication Engineers deliver in building the seamless connectivity that defines modern Saudi Arabia – starting right here in Jeddah.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Saudi Arabia Jeddah</dc:title>
  <dc:creator/>
  <dc:language>en</dc:language>
  <cp:keywords/>
  <dcterms:created xsi:type="dcterms:W3CDTF">2026-07-23T06:10:57Z</dcterms:created>
  <dcterms:modified xsi:type="dcterms:W3CDTF">2026-07-23T06:10:57Z</dcterms:modified>
</cp:coreProperties>
</file>

<file path=docProps/custom.xml><?xml version="1.0" encoding="utf-8"?>
<Properties xmlns="http://schemas.openxmlformats.org/officeDocument/2006/custom-properties" xmlns:vt="http://schemas.openxmlformats.org/officeDocument/2006/docPropsVTypes"/>
</file>