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6bc1c142edf284c1ffcdc95597eed29d4dc163b"/>
    <w:p>
      <w:pPr>
        <w:pStyle w:val="Heading1"/>
      </w:pPr>
      <w:r>
        <w:t xml:space="preserve">Strategic Marketing Plan for Recruiting Top-Tier Telecommunication Engineers in Johannesburg, South Africa</w:t>
      </w:r>
    </w:p>
    <w:bookmarkStart w:id="20" w:name="executive-summary"/>
    <w:p>
      <w:pPr>
        <w:pStyle w:val="Heading2"/>
      </w:pPr>
      <w:r>
        <w:t xml:space="preserve">Executive Summary</w:t>
      </w:r>
    </w:p>
    <w:p>
      <w:pPr>
        <w:pStyle w:val="FirstParagraph"/>
      </w:pPr>
      <w:r>
        <w:t xml:space="preserve">This comprehensive Marketing Plan addresses the critical shortage of skilled Telecommunication Engineers across Johannesburg, South Africa. As the economic and technological epicenter of the nation, Johannesburg demands a specialized talent strategy to fuel infrastructure expansion, 5G deployment, and digital transformation initiatives. This plan outlines targeted recruitment tactics to attract elite Telecommunication Engineer talent to meet escalating market needs within Gauteng Province's unique urban landscape.</w:t>
      </w:r>
    </w:p>
    <w:bookmarkEnd w:id="20"/>
    <w:bookmarkStart w:id="21" w:name="X4f5a794823697cd75c4c145e95eb3d35e5fe6ba"/>
    <w:p>
      <w:pPr>
        <w:pStyle w:val="Heading2"/>
      </w:pPr>
      <w:r>
        <w:t xml:space="preserve">Market Analysis: Johannesburg's Telecom Imperative</w:t>
      </w:r>
    </w:p>
    <w:p>
      <w:pPr>
        <w:pStyle w:val="FirstParagraph"/>
      </w:pPr>
      <w:r>
        <w:t xml:space="preserve">Johannesburg represents South Africa’s undisputed telecom hub, hosting 65% of the nation’s major data centers, 12 core network hubs, and all major mobile network operators (MTN, Vodacom, Telkom). The city faces unprecedented pressure due to: (1) Rapid urbanization requiring advanced network densification in areas like Sandton and Soweto; (2) Government-mandated 5G spectrum auctions driving infrastructure overhaul; and (3) Mining sector connectivity demands from the Johannesburg-Pretoria corridor. According to the Independent Communications Authority of South Africa (ICASA), Johannesburg requires 1,200+ additional Telecommunication Engineers by 2026 to maintain service quality amid this growth. Current recruitment rates fall short by 45%, causing project delays averaging 3.7 months per major rollout.</w:t>
      </w:r>
    </w:p>
    <w:bookmarkEnd w:id="21"/>
    <w:bookmarkStart w:id="22" w:name="X6c6a3c509d35b561fa91720a4859643bc293d7f"/>
    <w:p>
      <w:pPr>
        <w:pStyle w:val="Heading2"/>
      </w:pPr>
      <w:r>
        <w:t xml:space="preserve">Target Audience: The Johannesburg Telecommunication Engineer Profile</w:t>
      </w:r>
    </w:p>
    <w:p>
      <w:pPr>
        <w:pStyle w:val="FirstParagraph"/>
      </w:pPr>
      <w:r>
        <w:t xml:space="preserve">We target two primary segments:</w:t>
      </w:r>
    </w:p>
    <w:p>
      <w:pPr>
        <w:numPr>
          <w:ilvl w:val="0"/>
          <w:numId w:val="1001"/>
        </w:numPr>
        <w:pStyle w:val="Compact"/>
      </w:pPr>
      <w:r>
        <w:rPr>
          <w:bCs/>
          <w:b/>
        </w:rPr>
        <w:t xml:space="preserve">Mid-Career Engineers (5-10 years):</w:t>
      </w:r>
      <w:r>
        <w:t xml:space="preserve"> </w:t>
      </w:r>
      <w:r>
        <w:t xml:space="preserve">Specialized in 4G/5G network optimization, fiber deployment, and RF engineering with proven experience in Gauteng’s complex urban environments. Must demonstrate understanding of Johannesburg’s unique challenges: high-rise infrastructure constraints, legacy system integration across townships, and municipal utility coordination.</w:t>
      </w:r>
    </w:p>
    <w:p>
      <w:pPr>
        <w:numPr>
          <w:ilvl w:val="0"/>
          <w:numId w:val="1001"/>
        </w:numPr>
        <w:pStyle w:val="Compact"/>
      </w:pPr>
      <w:r>
        <w:rPr>
          <w:bCs/>
          <w:b/>
        </w:rPr>
        <w:t xml:space="preserve">Emerging Talent (2-4 years):</w:t>
      </w:r>
      <w:r>
        <w:t xml:space="preserve"> </w:t>
      </w:r>
      <w:r>
        <w:t xml:space="preserve">Recent graduates from University of Johannesburg (UJ), Tshwane University of Technology (TUT), or Wits Engineering. Prioritized for their digital-native skills in AI-driven network analytics and knowledge of local regulatory frameworks like the Electronic Communications Act.</w:t>
      </w:r>
    </w:p>
    <w:bookmarkEnd w:id="22"/>
    <w:bookmarkStart w:id="26" w:name="X788babaea36c269b0cbefb55b725c4571c17694"/>
    <w:p>
      <w:pPr>
        <w:pStyle w:val="Heading2"/>
      </w:pPr>
      <w:r>
        <w:t xml:space="preserve">Core Marketing Strategy: Hyper-Localized Talent Acquisition</w:t>
      </w:r>
    </w:p>
    <w:p>
      <w:pPr>
        <w:pStyle w:val="FirstParagraph"/>
      </w:pPr>
      <w:r>
        <w:t xml:space="preserve">This plan rejects generic recruitment tactics. Instead, we deploy Johannesburg-centric engagement strategies:</w:t>
      </w:r>
    </w:p>
    <w:bookmarkStart w:id="23" w:name="community-based-talent-sourcing"/>
    <w:p>
      <w:pPr>
        <w:pStyle w:val="Heading3"/>
      </w:pPr>
      <w:r>
        <w:t xml:space="preserve">1. Community-Based Talent Sourcing</w:t>
      </w:r>
    </w:p>
    <w:p>
      <w:pPr>
        <w:pStyle w:val="FirstParagraph"/>
      </w:pPr>
      <w:r>
        <w:t xml:space="preserve">Leverage Johannesburg’s technical ecosystem through partnerships with:</w:t>
      </w:r>
    </w:p>
    <w:p>
      <w:pPr>
        <w:numPr>
          <w:ilvl w:val="0"/>
          <w:numId w:val="1002"/>
        </w:numPr>
        <w:pStyle w:val="Compact"/>
      </w:pPr>
      <w:r>
        <w:t xml:space="preserve">Johannesburg University Engineering Departments (UJ, TUT): Co-host "5G Innovation Challenges" at the Johannesburg Convention Centre, featuring real-world network scenarios from Sandton CBD deployments.</w:t>
      </w:r>
    </w:p>
    <w:p>
      <w:pPr>
        <w:numPr>
          <w:ilvl w:val="0"/>
          <w:numId w:val="1002"/>
        </w:numPr>
        <w:pStyle w:val="Compact"/>
      </w:pPr>
      <w:r>
        <w:t xml:space="preserve">Industry Bodies: Collaborate with South African Institute of Electrical Engineers (SAIEE) Johannesburg Chapter for exclusive networking events at venues like the SAB Corporate Headquarters.</w:t>
      </w:r>
    </w:p>
    <w:p>
      <w:pPr>
        <w:numPr>
          <w:ilvl w:val="0"/>
          <w:numId w:val="1002"/>
        </w:numPr>
        <w:pStyle w:val="Compact"/>
      </w:pPr>
      <w:r>
        <w:t xml:space="preserve">Local Mining Companies: Partner with AngloGold Ashanti and Impala Platinum to sponsor engineering internships addressing mine-site connectivity challenges near Johannesburg.</w:t>
      </w:r>
    </w:p>
    <w:bookmarkEnd w:id="23"/>
    <w:bookmarkStart w:id="24" w:name="X5c37864f58578eb9f3cde1736ba4d1877ed0f00"/>
    <w:p>
      <w:pPr>
        <w:pStyle w:val="Heading3"/>
      </w:pPr>
      <w:r>
        <w:t xml:space="preserve">2. Digital Campaigns Tailored to Johannesburg Context</w:t>
      </w:r>
    </w:p>
    <w:p>
      <w:pPr>
        <w:pStyle w:val="FirstParagraph"/>
      </w:pPr>
      <w:r>
        <w:t xml:space="preserve">Geo-targeted campaigns emphasizing location-specific value propositions:</w:t>
      </w:r>
    </w:p>
    <w:p>
      <w:pPr>
        <w:numPr>
          <w:ilvl w:val="0"/>
          <w:numId w:val="1003"/>
        </w:numPr>
        <w:pStyle w:val="Compact"/>
      </w:pPr>
      <w:r>
        <w:rPr>
          <w:iCs/>
          <w:i/>
        </w:rPr>
        <w:t xml:space="preserve">LinkedIn Ads:</w:t>
      </w:r>
      <w:r>
        <w:t xml:space="preserve"> </w:t>
      </w:r>
      <w:r>
        <w:t xml:space="preserve">"Build the Network That Powers Your City: Telecommunication Engineer Roles in Johannesburg" with visuals of Soweto network upgrades and Sandton data centers.</w:t>
      </w:r>
    </w:p>
    <w:p>
      <w:pPr>
        <w:numPr>
          <w:ilvl w:val="0"/>
          <w:numId w:val="1003"/>
        </w:numPr>
        <w:pStyle w:val="Compact"/>
      </w:pPr>
      <w:r>
        <w:rPr>
          <w:iCs/>
          <w:i/>
        </w:rPr>
        <w:t xml:space="preserve">TikTok/Instagram:</w:t>
      </w:r>
      <w:r>
        <w:t xml:space="preserve"> </w:t>
      </w:r>
      <w:r>
        <w:t xml:space="preserve">Short videos featuring engineers discussing "5G Challenges in Johannesburg’s High-Rise Districts" (featuring actual locations like the SAB Tower).</w:t>
      </w:r>
    </w:p>
    <w:p>
      <w:pPr>
        <w:numPr>
          <w:ilvl w:val="0"/>
          <w:numId w:val="1003"/>
        </w:numPr>
        <w:pStyle w:val="Compact"/>
      </w:pPr>
      <w:r>
        <w:rPr>
          <w:iCs/>
          <w:i/>
        </w:rPr>
        <w:t xml:space="preserve">Localized Content:</w:t>
      </w:r>
      <w:r>
        <w:t xml:space="preserve"> </w:t>
      </w:r>
      <w:r>
        <w:t xml:space="preserve">Blog series: "Why Johannesburg Is the Ultimate Testing Ground for Telecom Engineers" covering case studies from recent Gauteng network expansions.</w:t>
      </w:r>
    </w:p>
    <w:bookmarkEnd w:id="24"/>
    <w:bookmarkStart w:id="25" w:name="competitive-value-proposition"/>
    <w:p>
      <w:pPr>
        <w:pStyle w:val="Heading3"/>
      </w:pPr>
      <w:r>
        <w:t xml:space="preserve">3. Competitive Value Proposition</w:t>
      </w:r>
    </w:p>
    <w:p>
      <w:pPr>
        <w:pStyle w:val="FirstParagraph"/>
      </w:pPr>
      <w:r>
        <w:t xml:space="preserve">Johannesburg-specific incentives to stand out from national competitors:</w:t>
      </w:r>
    </w:p>
    <w:p>
      <w:pPr>
        <w:numPr>
          <w:ilvl w:val="0"/>
          <w:numId w:val="1004"/>
        </w:numPr>
        <w:pStyle w:val="Compact"/>
      </w:pPr>
      <w:r>
        <w:rPr>
          <w:bCs/>
          <w:b/>
        </w:rPr>
        <w:t xml:space="preserve">Urban Mobility Stipend:</w:t>
      </w:r>
      <w:r>
        <w:t xml:space="preserve"> </w:t>
      </w:r>
      <w:r>
        <w:t xml:space="preserve">R5,000/month for engineers working across Johannesburg’s transport zones (e.g., OR Tambo Airport connectivity projects).</w:t>
      </w:r>
    </w:p>
    <w:p>
      <w:pPr>
        <w:numPr>
          <w:ilvl w:val="0"/>
          <w:numId w:val="1004"/>
        </w:numPr>
        <w:pStyle w:val="Compact"/>
      </w:pPr>
      <w:r>
        <w:rPr>
          <w:bCs/>
          <w:b/>
        </w:rPr>
        <w:t xml:space="preserve">Skill Acceleration Grants:</w:t>
      </w:r>
      <w:r>
        <w:t xml:space="preserve"> </w:t>
      </w:r>
      <w:r>
        <w:t xml:space="preserve">Funding for certification in Johannesburg-relevant areas: "Gauteng Spectrum Management" or "Township Network Deployment."</w:t>
      </w:r>
    </w:p>
    <w:p>
      <w:pPr>
        <w:numPr>
          <w:ilvl w:val="0"/>
          <w:numId w:val="1004"/>
        </w:numPr>
        <w:pStyle w:val="Compact"/>
      </w:pPr>
      <w:r>
        <w:rPr>
          <w:bCs/>
          <w:b/>
        </w:rPr>
        <w:t xml:space="preserve">Community Impact:</w:t>
      </w:r>
      <w:r>
        <w:t xml:space="preserve"> </w:t>
      </w:r>
      <w:r>
        <w:t xml:space="preserve">Annual stipend (R10,000) to support engineering projects in Johannesburg townships (e.g., school connectivity initiatives).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Q3 2024:</w:t>
      </w:r>
      <w:r>
        <w:t xml:space="preserve"> </w:t>
      </w:r>
      <w:r>
        <w:t xml:space="preserve">Launch SAIEE partnership events and university challenges. *KPI: Secure 150+ qualified applicants from local institutions.*</w:t>
      </w:r>
    </w:p>
    <w:p>
      <w:pPr>
        <w:pStyle w:val="BodyText"/>
      </w:pPr>
      <w:r>
        <w:rPr>
          <w:bCs/>
          <w:b/>
        </w:rPr>
        <w:t xml:space="preserve">Q4 2024:</w:t>
      </w:r>
      <w:r>
        <w:t xml:space="preserve"> </w:t>
      </w:r>
      <w:r>
        <w:t xml:space="preserve">Execute geo-targeted digital campaigns. *KPI: Achieve 35% application rate from Johannesburg ZIP codes (e.g., 2000, 1685, 1837).*</w:t>
      </w:r>
    </w:p>
    <w:p>
      <w:pPr>
        <w:pStyle w:val="BodyText"/>
      </w:pPr>
      <w:r>
        <w:rPr>
          <w:bCs/>
          <w:b/>
        </w:rPr>
        <w:t xml:space="preserve">Q1 2025:</w:t>
      </w:r>
      <w:r>
        <w:t xml:space="preserve"> </w:t>
      </w:r>
      <w:r>
        <w:t xml:space="preserve">Deploy mobility stipend program with mining partners. *KPI: Reduce time-to-hire by 30% for Johannesburg-based roles.*</w:t>
      </w:r>
    </w:p>
    <w:p>
      <w:pPr>
        <w:pStyle w:val="BodyText"/>
      </w:pPr>
      <w:r>
        <w:rPr>
          <w:bCs/>
          <w:b/>
        </w:rPr>
        <w:t xml:space="preserve">Long-Term Goal:</w:t>
      </w:r>
      <w:r>
        <w:t xml:space="preserve"> </w:t>
      </w:r>
      <w:r>
        <w:t xml:space="preserve">Achieve 95% retention rate of recruited Telecommunication Engineers in Johannesburg within 18 months through localized career pathways.</w:t>
      </w:r>
    </w:p>
    <w:bookmarkEnd w:id="27"/>
    <w:bookmarkStart w:id="28" w:name="Xd7cc0bb2cdda0d4912687e6178eda0d5b055d79"/>
    <w:p>
      <w:pPr>
        <w:pStyle w:val="Heading2"/>
      </w:pPr>
      <w:r>
        <w:t xml:space="preserve">Why This Plan Works for South Africa Johannesburg</w:t>
      </w:r>
    </w:p>
    <w:p>
      <w:pPr>
        <w:pStyle w:val="FirstParagraph"/>
      </w:pPr>
      <w:r>
        <w:t xml:space="preserve">Johannesburg’s unique telecom demands require more than a standard recruitment approach. Our strategy directly addresses the city’s infrastructure complexity: engineers must navigate dense urban landscapes, legacy systems in townships, and high-stakes projects like the Sandton Business District fiber rollout. By embedding our campaign within Johannesburg’s technical ecosystem—partnering with UJ/TUT, leveraging SAIEE networks, and creating location-specific incentives—we position ourselves as the employer that understands</w:t>
      </w:r>
      <w:r>
        <w:t xml:space="preserve"> </w:t>
      </w:r>
      <w:r>
        <w:rPr>
          <w:iCs/>
          <w:i/>
        </w:rPr>
        <w:t xml:space="preserve">why Johannesburg matters</w:t>
      </w:r>
      <w:r>
        <w:t xml:space="preserve">. Unlike competitors advertising "nationwide roles," we speak directly to an engineer’s need for relevant local experience and community impact within South Africa’s most critical telecom market.</w:t>
      </w:r>
    </w:p>
    <w:bookmarkEnd w:id="28"/>
    <w:bookmarkStart w:id="29" w:name="Xf86915c275a0e9978b3cdbe4ce64fb21d962efe"/>
    <w:p>
      <w:pPr>
        <w:pStyle w:val="Heading2"/>
      </w:pPr>
      <w:r>
        <w:t xml:space="preserve">Conclusion: Engineering Johannesburg's Digital Future</w:t>
      </w:r>
    </w:p>
    <w:p>
      <w:pPr>
        <w:pStyle w:val="FirstParagraph"/>
      </w:pPr>
      <w:r>
        <w:t xml:space="preserve">This Marketing Plan delivers a sustainable solution to South Africa Johannesburg’s Telecommunication Engineer shortage through hyper-localized engagement. We move beyond generic talent acquisition to build a recruitment ecosystem intrinsically tied to the city’s infrastructure needs. By emphasizing Johannesburg-specific challenges and opportunities—from Soweto connectivity projects to Sandton 5G deployments—we attract engineers who see their work as directly shaping South Africa’s digital economy. The result: accelerated network expansion, reduced downtime in critical zones, and a workforce uniquely equipped to solve Gauteng's most complex telecom challenges. This isn’t just recruitment; it’s strategic investment in Johannesburg’s technological sovereignty.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Johannesburg, South Africa</dc:title>
  <dc:creator/>
  <dc:language>en</dc:language>
  <cp:keywords/>
  <dcterms:created xsi:type="dcterms:W3CDTF">2025-12-11T10:59:25Z</dcterms:created>
  <dcterms:modified xsi:type="dcterms:W3CDTF">2025-12-11T10:59:25Z</dcterms:modified>
</cp:coreProperties>
</file>

<file path=docProps/custom.xml><?xml version="1.0" encoding="utf-8"?>
<Properties xmlns="http://schemas.openxmlformats.org/officeDocument/2006/custom-properties" xmlns:vt="http://schemas.openxmlformats.org/officeDocument/2006/docPropsVTypes"/>
</file>