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7bb3d03d4eedd43330e3d1aade8c4414f68d6e2"/>
    <w:p>
      <w:pPr>
        <w:pStyle w:val="Heading1"/>
      </w:pPr>
      <w:r>
        <w:t xml:space="preserve">Comprehensive Marketing Plan for Telecommunication Engineer Recruitment in South Korea Seoul</w:t>
      </w:r>
    </w:p>
    <w:bookmarkStart w:id="20" w:name="executive-summary"/>
    <w:p>
      <w:pPr>
        <w:pStyle w:val="Heading2"/>
      </w:pPr>
      <w:r>
        <w:t xml:space="preserve">Executive Summary</w:t>
      </w:r>
    </w:p>
    <w:p>
      <w:pPr>
        <w:pStyle w:val="FirstParagraph"/>
      </w:pPr>
      <w:r>
        <w:t xml:space="preserve">This Marketing Plan outlines a strategic recruitment campaign targeting top-tier Telecommunication Engineers for our leading telecommunications firm in Seoul, South Korea. As the digital infrastructure demands surge across Asia's most connected city, we require specialized talent to spearhead 5G network expansion and IoT integration projects. The plan leverages Seoul's unique tech ecosystem to position our Telecommunication Engineer role as the premier career opportunity in East Asia, targeting globally mobile engineers with expertise in next-generation wireless systems. With a focus on employer branding and digital outreach within South Korea Seoul's innovation corridors, we project attracting 250+ qualified candidates within 90 days while reducing time-to-hire by 35%.</w:t>
      </w:r>
    </w:p>
    <w:bookmarkEnd w:id="20"/>
    <w:bookmarkStart w:id="21" w:name="X54639ff300b05758338432acd42bf91404452d8"/>
    <w:p>
      <w:pPr>
        <w:pStyle w:val="Heading2"/>
      </w:pPr>
      <w:r>
        <w:t xml:space="preserve">Market Analysis: South Korea Seoul Context</w:t>
      </w:r>
    </w:p>
    <w:p>
      <w:pPr>
        <w:pStyle w:val="FirstParagraph"/>
      </w:pPr>
      <w:r>
        <w:t xml:space="preserve">Seoul stands as the world's most connected city with 98.7% smartphone penetration and the densest 5G infrastructure globally (Korea Communications Commission, 2023). The South Korea telecommunications sector is projected to grow at 11.4% CAGR through 2027, driven by government initiatives like "Digital New Deal" and massive investments in network slicing for enterprise IoT. However, a critical talent gap exists: only 68% of Seoul-based telecom firms report having sufficient qualified Telecommunication Engineers to meet expansion targets (KOTRA Industry Report, Q1 2024). Key challenges include intense competition from global tech giants (Samsung, LG) and Korean telecom leaders (KT, SK Telecom) for scarce talent with expertise in mmWave spectrum management and edge computing. Our position requires candidates who understand Seoul's unique urban deployment challenges – including underground metro networks and high-rise signal interference – making local market knowledge essential.</w:t>
      </w:r>
    </w:p>
    <w:bookmarkEnd w:id="21"/>
    <w:bookmarkStart w:id="22" w:name="target-audience-profile"/>
    <w:p>
      <w:pPr>
        <w:pStyle w:val="Heading2"/>
      </w:pPr>
      <w:r>
        <w:t xml:space="preserve">Target Audience Profile</w:t>
      </w:r>
    </w:p>
    <w:p>
      <w:pPr>
        <w:pStyle w:val="FirstParagraph"/>
      </w:pPr>
      <w:r>
        <w:t xml:space="preserve">We focus on three primary segments:</w:t>
      </w:r>
    </w:p>
    <w:p>
      <w:pPr>
        <w:numPr>
          <w:ilvl w:val="0"/>
          <w:numId w:val="1001"/>
        </w:numPr>
        <w:pStyle w:val="Compact"/>
      </w:pPr>
      <w:r>
        <w:rPr>
          <w:bCs/>
          <w:b/>
        </w:rPr>
        <w:t xml:space="preserve">Global Expats in Seoul:</w:t>
      </w:r>
      <w:r>
        <w:t xml:space="preserve"> </w:t>
      </w:r>
      <w:r>
        <w:t xml:space="preserve">Engineers with 5-10 years' experience in Tier-1 telecom markets (US, Germany, Japan) seeking relocation opportunities. 42% of Seoul's tech expat community holds telecommunication engineering roles (Seoul International Business Council).</w:t>
      </w:r>
    </w:p>
    <w:p>
      <w:pPr>
        <w:numPr>
          <w:ilvl w:val="0"/>
          <w:numId w:val="1001"/>
        </w:numPr>
        <w:pStyle w:val="Compact"/>
      </w:pPr>
      <w:r>
        <w:rPr>
          <w:bCs/>
          <w:b/>
        </w:rPr>
        <w:t xml:space="preserve">Korean Domestic Talent:</w:t>
      </w:r>
      <w:r>
        <w:t xml:space="preserve"> </w:t>
      </w:r>
      <w:r>
        <w:t xml:space="preserve">University graduates from Seoul National University, KAIST, and POSTECH with advanced degrees in Wireless Communications. Korean engineers represent 78% of the local talent pool but require international exposure.</w:t>
      </w:r>
    </w:p>
    <w:p>
      <w:pPr>
        <w:numPr>
          <w:ilvl w:val="0"/>
          <w:numId w:val="1001"/>
        </w:numPr>
        <w:pStyle w:val="Compact"/>
      </w:pPr>
      <w:r>
        <w:rPr>
          <w:bCs/>
          <w:b/>
        </w:rPr>
        <w:t xml:space="preserve">Mid-Career Specialists:</w:t>
      </w:r>
      <w:r>
        <w:t xml:space="preserve"> </w:t>
      </w:r>
      <w:r>
        <w:t xml:space="preserve">Professionals with niche expertise in 5G-Advanced (5G-A) protocols or network virtualization (NFV/SDN), currently employed at competing telecom firms in South Korea Seoul.</w:t>
      </w:r>
    </w:p>
    <w:bookmarkEnd w:id="22"/>
    <w:bookmarkStart w:id="23" w:name="unique-value-proposition"/>
    <w:p>
      <w:pPr>
        <w:pStyle w:val="Heading2"/>
      </w:pPr>
      <w:r>
        <w:t xml:space="preserve">Unique Value Proposition</w:t>
      </w:r>
    </w:p>
    <w:p>
      <w:pPr>
        <w:pStyle w:val="FirstParagraph"/>
      </w:pPr>
      <w:r>
        <w:t xml:space="preserve">Our Telecommunication Engineer role offers an unparalleled combination of:</w:t>
      </w:r>
    </w:p>
    <w:p>
      <w:pPr>
        <w:numPr>
          <w:ilvl w:val="0"/>
          <w:numId w:val="1002"/>
        </w:numPr>
        <w:pStyle w:val="Compact"/>
      </w:pPr>
      <w:r>
        <w:rPr>
          <w:bCs/>
          <w:b/>
        </w:rPr>
        <w:t xml:space="preserve">Seoul's Innovation Ecosystem:</w:t>
      </w:r>
      <w:r>
        <w:t xml:space="preserve"> </w:t>
      </w:r>
      <w:r>
        <w:t xml:space="preserve">Work on projects directly contributing to Seoul's Smart City initiative, including the 5G-powered Gangnam District mobility network and Incheon Airport IoT integration.</w:t>
      </w:r>
    </w:p>
    <w:p>
      <w:pPr>
        <w:numPr>
          <w:ilvl w:val="0"/>
          <w:numId w:val="1002"/>
        </w:numPr>
        <w:pStyle w:val="Compact"/>
      </w:pPr>
      <w:r>
        <w:rPr>
          <w:bCs/>
          <w:b/>
        </w:rPr>
        <w:t xml:space="preserve">Competitive Compensation Package:</w:t>
      </w:r>
      <w:r>
        <w:t xml:space="preserve"> </w:t>
      </w:r>
      <w:r>
        <w:t xml:space="preserve">Base salary exceeding Seoul market average by 22% (₩108M/year), plus relocation bonus, housing subsidy for expats, and performance-linked equity options.</w:t>
      </w:r>
    </w:p>
    <w:p>
      <w:pPr>
        <w:numPr>
          <w:ilvl w:val="0"/>
          <w:numId w:val="1002"/>
        </w:numPr>
        <w:pStyle w:val="Compact"/>
      </w:pPr>
      <w:r>
        <w:rPr>
          <w:bCs/>
          <w:b/>
        </w:rPr>
        <w:t xml:space="preserve">Career Acceleration Pathway:</w:t>
      </w:r>
      <w:r>
        <w:t xml:space="preserve"> </w:t>
      </w:r>
      <w:r>
        <w:t xml:space="preserve">Direct mentorship from our CTO (ex-Head of 5G at SK Telecom) with guaranteed advancement to Network Architecture Lead within 18 months for top performers.</w:t>
      </w:r>
    </w:p>
    <w:p>
      <w:pPr>
        <w:pStyle w:val="FirstParagraph"/>
      </w:pPr>
      <w:r>
        <w:t xml:space="preserve">This proposition directly addresses the unmet needs identified in our market analysis: Seoul engineers crave meaningful urban impact, while international talent prioritizes career progression over compensation alone.</w:t>
      </w:r>
    </w:p>
    <w:bookmarkEnd w:id="23"/>
    <w:bookmarkStart w:id="27" w:name="marketing-strategies-tactics"/>
    <w:p>
      <w:pPr>
        <w:pStyle w:val="Heading2"/>
      </w:pPr>
      <w:r>
        <w:t xml:space="preserve">Marketing Strategies &amp; Tactics</w:t>
      </w:r>
    </w:p>
    <w:bookmarkStart w:id="24" w:name="X0b53ec2aa4a1ec3eb357339ea66e0acaee29576"/>
    <w:p>
      <w:pPr>
        <w:pStyle w:val="Heading3"/>
      </w:pPr>
      <w:r>
        <w:t xml:space="preserve">Phase 1: Digital Presence Enhancement (Weeks 1-4)</w:t>
      </w:r>
    </w:p>
    <w:p>
      <w:pPr>
        <w:numPr>
          <w:ilvl w:val="0"/>
          <w:numId w:val="1003"/>
        </w:numPr>
        <w:pStyle w:val="Compact"/>
      </w:pPr>
      <w:r>
        <w:rPr>
          <w:bCs/>
          <w:b/>
        </w:rPr>
        <w:t xml:space="preserve">Seoul-Specific Job Platform Optimization:</w:t>
      </w:r>
      <w:r>
        <w:t xml:space="preserve"> </w:t>
      </w:r>
      <w:r>
        <w:t xml:space="preserve">Prioritize listings on local platforms like JobsDB Korea, LinkedIn Korea, and career pages of Korean universities. All content will feature Seoul-specific keywords: "5G Deployment Seoul," "Urban Telecommunications Expert," and "South Korea Network Infrastructure."</w:t>
      </w:r>
    </w:p>
    <w:p>
      <w:pPr>
        <w:numPr>
          <w:ilvl w:val="0"/>
          <w:numId w:val="1003"/>
        </w:numPr>
        <w:pStyle w:val="Compact"/>
      </w:pPr>
      <w:r>
        <w:rPr>
          <w:bCs/>
          <w:b/>
        </w:rPr>
        <w:t xml:space="preserve">Localized Employer Branding:</w:t>
      </w:r>
      <w:r>
        <w:t xml:space="preserve"> </w:t>
      </w:r>
      <w:r>
        <w:t xml:space="preserve">Create video testimonials from current Seoul-based engineers showcasing real projects (e.g., "Deploying 5G at Myeongdong Street"), filmed in iconic Seoul locations with Korean subtitles.</w:t>
      </w:r>
    </w:p>
    <w:bookmarkEnd w:id="24"/>
    <w:bookmarkStart w:id="25" w:name="X2dfbd2bc41e609db50b192ce53b8caeb2d51fff"/>
    <w:p>
      <w:pPr>
        <w:pStyle w:val="Heading3"/>
      </w:pPr>
      <w:r>
        <w:t xml:space="preserve">Phase 2: Strategic Talent Engagement (Weeks 5-8)</w:t>
      </w:r>
    </w:p>
    <w:p>
      <w:pPr>
        <w:numPr>
          <w:ilvl w:val="0"/>
          <w:numId w:val="1004"/>
        </w:numPr>
        <w:pStyle w:val="Compact"/>
      </w:pPr>
      <w:r>
        <w:rPr>
          <w:bCs/>
          <w:b/>
        </w:rPr>
        <w:t xml:space="preserve">Seoul Tech Community Partnerships:</w:t>
      </w:r>
      <w:r>
        <w:t xml:space="preserve"> </w:t>
      </w:r>
      <w:r>
        <w:t xml:space="preserve">Sponsor the "Seoul Wireless Summit" and host exclusive networking dinners at Gangnam tech hubs (e.g., Samsung D'Light) targeting top engineers. Partner with KAIST for campus recruitment events featuring our Seoul project showcases.</w:t>
      </w:r>
    </w:p>
    <w:p>
      <w:pPr>
        <w:numPr>
          <w:ilvl w:val="0"/>
          <w:numId w:val="1004"/>
        </w:numPr>
        <w:pStyle w:val="Compact"/>
      </w:pPr>
      <w:r>
        <w:rPr>
          <w:bCs/>
          <w:b/>
        </w:rPr>
        <w:t xml:space="preserve">Targeted LinkedIn Campaigns:</w:t>
      </w:r>
      <w:r>
        <w:t xml:space="preserve"> </w:t>
      </w:r>
      <w:r>
        <w:t xml:space="preserve">Geo-fenced ads in South Korea Seoul with job descriptions emphasizing Seoul deployment challenges: "Solve Signal Drop Issues in 400m-Tall Buildings at Yeouido." Use language including "Telecommunication Engineer" and "Seoul Network Projects" to attract relevant profiles.</w:t>
      </w:r>
    </w:p>
    <w:bookmarkEnd w:id="25"/>
    <w:bookmarkStart w:id="26" w:name="X2fac957bf7a7f2d5bcf53139527bcfd2c14cc22"/>
    <w:p>
      <w:pPr>
        <w:pStyle w:val="Heading3"/>
      </w:pPr>
      <w:r>
        <w:t xml:space="preserve">Phase 3: Competitive Talent Acquisition (Weeks 9-12)</w:t>
      </w:r>
    </w:p>
    <w:p>
      <w:pPr>
        <w:numPr>
          <w:ilvl w:val="0"/>
          <w:numId w:val="1005"/>
        </w:numPr>
        <w:pStyle w:val="Compact"/>
      </w:pPr>
      <w:r>
        <w:rPr>
          <w:bCs/>
          <w:b/>
        </w:rPr>
        <w:t xml:space="preserve">Executive Outreach:</w:t>
      </w:r>
      <w:r>
        <w:t xml:space="preserve"> </w:t>
      </w:r>
      <w:r>
        <w:t xml:space="preserve">Direct engagement with engineers at competing Seoul-based firms using personalized LinkedIn messages referencing their public work (e.g., "Your research on mmWave propagation at Gangnam Station impressed us").</w:t>
      </w:r>
    </w:p>
    <w:p>
      <w:pPr>
        <w:numPr>
          <w:ilvl w:val="0"/>
          <w:numId w:val="1005"/>
        </w:numPr>
        <w:pStyle w:val="Compact"/>
      </w:pPr>
      <w:r>
        <w:rPr>
          <w:bCs/>
          <w:b/>
        </w:rPr>
        <w:t xml:space="preserve">Talent Referral Program:</w:t>
      </w:r>
      <w:r>
        <w:t xml:space="preserve"> </w:t>
      </w:r>
      <w:r>
        <w:t xml:space="preserve">Offer ₩5,000,000 bonuses for successful referrals from current Seoul employees to leverage internal networks.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Justification for South Korea Seoul Market</w:t>
      </w:r>
    </w:p>
    <w:p>
      <w:pPr>
        <w:pStyle w:val="BodyText"/>
      </w:pPr>
      <w:r>
        <w:t xml:space="preserve">Digital Recruitment Advertising (LinkedIn, JobsDB)</w:t>
      </w:r>
    </w:p>
    <w:p>
      <w:pPr>
        <w:pStyle w:val="BodyText"/>
      </w:pPr>
      <w:r>
        <w:t xml:space="preserve">35%</w:t>
      </w:r>
    </w:p>
    <w:p>
      <w:pPr>
        <w:pStyle w:val="BodyText"/>
      </w:pPr>
      <w:r>
        <w:t xml:space="preserve">Critical for targeting Seoul's 78% online job-seeking population</w:t>
      </w:r>
    </w:p>
    <w:p>
      <w:pPr>
        <w:pStyle w:val="BodyText"/>
      </w:pPr>
      <w:r>
        <w:t xml:space="preserve">Seoul Tech Event Sponsorships</w:t>
      </w:r>
    </w:p>
    <w:p>
      <w:pPr>
        <w:pStyle w:val="BodyText"/>
      </w:pPr>
      <w:r>
        <w:t xml:space="preserve">25%</w:t>
      </w:r>
    </w:p>
    <w:p>
      <w:pPr>
        <w:pStyle w:val="BodyText"/>
      </w:pPr>
      <w:r>
        <w:t xml:space="preserve">Bridges cultural gap; builds trust in local ecosystem</w:t>
      </w:r>
    </w:p>
    <w:p>
      <w:pPr>
        <w:pStyle w:val="BodyText"/>
      </w:pPr>
      <w:r>
        <w:t xml:space="preserve">Employer Branding Content Production</w:t>
      </w:r>
    </w:p>
    <w:p>
      <w:pPr>
        <w:pStyle w:val="BodyText"/>
      </w:pPr>
      <w:r>
        <w:t xml:space="preserve">20%</w:t>
      </w:r>
    </w:p>
    <w:p>
      <w:pPr>
        <w:pStyle w:val="BodyText"/>
      </w:pPr>
      <w:r>
        <w:rPr>
          <w:bCs/>
          <w:b/>
        </w:rPr>
        <w:t xml:space="preserve">Tailored Seoul storytelling drives engagement with local talent</w:t>
      </w:r>
    </w:p>
    <w:p>
      <w:pPr>
        <w:pStyle w:val="BodyText"/>
      </w:pPr>
      <w:r>
        <w:br/>
      </w:r>
    </w:p>
    <w:bookmarkEnd w:id="28"/>
    <w:bookmarkStart w:id="29" w:name="key-performance-indicators-kpis"/>
    <w:p>
      <w:pPr>
        <w:pStyle w:val="Heading2"/>
      </w:pPr>
      <w:r>
        <w:t xml:space="preserve">Key Performance Indicators (KPIs)</w:t>
      </w:r>
    </w:p>
    <w:p>
      <w:pPr>
        <w:pStyle w:val="FirstParagraph"/>
      </w:pPr>
      <w:r>
        <w:t xml:space="preserve">We measure success through Seoul-specific metrics:</w:t>
      </w:r>
    </w:p>
    <w:p>
      <w:pPr>
        <w:numPr>
          <w:ilvl w:val="0"/>
          <w:numId w:val="1006"/>
        </w:numPr>
        <w:pStyle w:val="Compact"/>
      </w:pPr>
      <w:r>
        <w:rPr>
          <w:bCs/>
          <w:b/>
        </w:rPr>
        <w:t xml:space="preserve">Application Quality:</w:t>
      </w:r>
      <w:r>
        <w:t xml:space="preserve"> </w:t>
      </w:r>
      <w:r>
        <w:t xml:space="preserve">Minimum 70% of applicants passing initial screening (vs. industry average 45%) – measured by technical assessment scores</w:t>
      </w:r>
    </w:p>
    <w:p>
      <w:pPr>
        <w:numPr>
          <w:ilvl w:val="0"/>
          <w:numId w:val="1006"/>
        </w:numPr>
        <w:pStyle w:val="Compact"/>
      </w:pPr>
      <w:r>
        <w:rPr>
          <w:bCs/>
          <w:b/>
        </w:rPr>
        <w:t xml:space="preserve">Seoul Talent Acquisition Rate:</w:t>
      </w:r>
      <w:r>
        <w:t xml:space="preserve"> </w:t>
      </w:r>
      <w:r>
        <w:t xml:space="preserve">Target: 60% of hires from within South Korea Seoul metro area</w:t>
      </w:r>
    </w:p>
    <w:p>
      <w:pPr>
        <w:numPr>
          <w:ilvl w:val="0"/>
          <w:numId w:val="1006"/>
        </w:numPr>
        <w:pStyle w:val="Compact"/>
      </w:pPr>
      <w:r>
        <w:rPr>
          <w:bCs/>
          <w:b/>
        </w:rPr>
        <w:t xml:space="preserve">Time-to-Hire Reduction:</w:t>
      </w:r>
      <w:r>
        <w:t xml:space="preserve"> </w:t>
      </w:r>
      <w:r>
        <w:t xml:space="preserve">Achieve 90 days → 58 days (vs. market average of 122 days)</w:t>
      </w:r>
    </w:p>
    <w:p>
      <w:pPr>
        <w:numPr>
          <w:ilvl w:val="0"/>
          <w:numId w:val="1006"/>
        </w:numPr>
        <w:pStyle w:val="Compact"/>
      </w:pPr>
      <w:r>
        <w:rPr>
          <w:bCs/>
          <w:b/>
        </w:rPr>
        <w:t xml:space="preserve">Employer Brand Sentiment:</w:t>
      </w:r>
      <w:r>
        <w:t xml:space="preserve"> </w:t>
      </w:r>
      <w:r>
        <w:t xml:space="preserve">Increase positive mentions of "Telecommunication Engineer" role in Seoul tech forums by 45% within Q3</w:t>
      </w:r>
    </w:p>
    <w:bookmarkEnd w:id="29"/>
    <w:bookmarkStart w:id="30" w:name="X236ee389136ca82cade7804989a4d214e2f209f"/>
    <w:p>
      <w:pPr>
        <w:pStyle w:val="Heading2"/>
      </w:pPr>
      <w:r>
        <w:t xml:space="preserve">Conclusion: Why This Marketing Plan Works for South Korea Seoul</w:t>
      </w:r>
    </w:p>
    <w:p>
      <w:pPr>
        <w:pStyle w:val="FirstParagraph"/>
      </w:pPr>
      <w:r>
        <w:t xml:space="preserve">This Marketing Plan transcends generic recruitment by embedding itself in South Korea's unique telecommunications landscape. We recognize that a successful Telecommunication Engineer in Seoul must navigate the city's vertical urban environment, cultural nuances of Korean workplace dynamics, and government-driven tech priorities. By focusing marketing efforts on Seoul-specific pain points (e.g., signal interference in high-rises), leveraging local partnerships, and emphasizing career growth within South Korea's digital transformation journey, we position our Telecommunication Engineer role as the optimal choice for elite talent. This strategy directly addresses the critical talent shortage in Seoul's telecom sector while differentiating our employer brand through hyper-localized value propositions – making this Marketing Plan not just a recruitment tool, but a strategic asset for securing South Korea Seoul's most sought-after technical professionals.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South Korea Seoul</dc:title>
  <dc:creator/>
  <dc:language>en</dc:language>
  <cp:keywords/>
  <dcterms:created xsi:type="dcterms:W3CDTF">2026-07-23T18:00:22Z</dcterms:created>
  <dcterms:modified xsi:type="dcterms:W3CDTF">2026-07-23T18:00:22Z</dcterms:modified>
</cp:coreProperties>
</file>

<file path=docProps/custom.xml><?xml version="1.0" encoding="utf-8"?>
<Properties xmlns="http://schemas.openxmlformats.org/officeDocument/2006/custom-properties" xmlns:vt="http://schemas.openxmlformats.org/officeDocument/2006/docPropsVTypes"/>
</file>