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United</w:t>
      </w:r>
      <w:r>
        <w:t xml:space="preserve"> </w:t>
      </w:r>
      <w:r>
        <w:t xml:space="preserve">Kingdom</w:t>
      </w:r>
      <w:r>
        <w:t xml:space="preserve"> </w:t>
      </w:r>
      <w:r>
        <w:t xml:space="preserve">London</w:t>
      </w:r>
    </w:p>
    <w:bookmarkStart w:id="29" w:name="X67657cccbf11faa043e8284d5d0d2d5d5e774bc"/>
    <w:p>
      <w:pPr>
        <w:pStyle w:val="Heading1"/>
      </w:pPr>
      <w:r>
        <w:t xml:space="preserve">Comprehensive Marketing Plan for Telecommunication Engineer Recruitment in United Kingdom London</w:t>
      </w:r>
    </w:p>
    <w:bookmarkStart w:id="20" w:name="executive-summary"/>
    <w:p>
      <w:pPr>
        <w:pStyle w:val="Heading2"/>
      </w:pPr>
      <w:r>
        <w:t xml:space="preserve">Executive Summary</w:t>
      </w:r>
    </w:p>
    <w:p>
      <w:pPr>
        <w:pStyle w:val="FirstParagraph"/>
      </w:pPr>
      <w:r>
        <w:t xml:space="preserve">This Marketing Plan outlines a targeted strategy to attract top-tier Telecommunication Engineers to fill critical vacancies within the United Kingdom London market. As London continues to solidify its position as Europe's leading telecommunications hub, the demand for specialized engineering talent has surged exponentially. This plan leverages data-driven approaches to position our recruitment initiative as the premier pathway for skilled professionals seeking advancement in one of the world's most dynamic telecom landscapes. Our focus remains squarely on securing qualified Telecommunication Engineers who can drive innovation across London's evolving 5G infrastructure, fiber networks, and IoT ecosystems.</w:t>
      </w:r>
    </w:p>
    <w:bookmarkEnd w:id="20"/>
    <w:bookmarkStart w:id="21" w:name="Xcd25393dd03899d77caabdee0a7882d2c91ab2c"/>
    <w:p>
      <w:pPr>
        <w:pStyle w:val="Heading2"/>
      </w:pPr>
      <w:r>
        <w:t xml:space="preserve">Market Analysis: United Kingdom London Context</w:t>
      </w:r>
    </w:p>
    <w:p>
      <w:pPr>
        <w:pStyle w:val="FirstParagraph"/>
      </w:pPr>
      <w:r>
        <w:t xml:space="preserve">The United Kingdom London telecommunications sector is undergoing unprecedented transformation. With the UK government's £1.8 billion investment in full-fiber broadband rollout and London's status as home to 65% of Europe’s telecom headquarters, demand for Telecommunication Engineers has outpaced supply by 34% (2023 BT Group Report). Key drivers include:</w:t>
      </w:r>
    </w:p>
    <w:p>
      <w:pPr>
        <w:numPr>
          <w:ilvl w:val="0"/>
          <w:numId w:val="1001"/>
        </w:numPr>
        <w:pStyle w:val="Compact"/>
      </w:pPr>
      <w:r>
        <w:t xml:space="preserve">5G network expansion across central London districts</w:t>
      </w:r>
    </w:p>
    <w:p>
      <w:pPr>
        <w:numPr>
          <w:ilvl w:val="0"/>
          <w:numId w:val="1001"/>
        </w:numPr>
        <w:pStyle w:val="Compact"/>
      </w:pPr>
      <w:r>
        <w:t xml:space="preserve">Government-mandated digital infrastructure upgrades for the Olympics 2028 legacy projects</w:t>
      </w:r>
    </w:p>
    <w:p>
      <w:pPr>
        <w:numPr>
          <w:ilvl w:val="0"/>
          <w:numId w:val="1001"/>
        </w:numPr>
        <w:pStyle w:val="Compact"/>
      </w:pPr>
      <w:r>
        <w:t xml:space="preserve">Rising need for cybersecurity integration in telecom systems</w:t>
      </w:r>
    </w:p>
    <w:p>
      <w:pPr>
        <w:numPr>
          <w:ilvl w:val="0"/>
          <w:numId w:val="1001"/>
        </w:numPr>
        <w:pStyle w:val="Compact"/>
      </w:pPr>
      <w:r>
        <w:t xml:space="preserve">Emergence of smart city initiatives requiring next-gen network expertise</w:t>
      </w:r>
    </w:p>
    <w:p>
      <w:pPr>
        <w:pStyle w:val="FirstParagraph"/>
      </w:pPr>
      <w:r>
        <w:t xml:space="preserve">Current talent shortages are most acute in radio access network (RAN) optimization and fiber-to-the-premises (FTTP) engineering roles, with London-based employers reporting 8-week average vacancy durations for Telecommunication Engineer positions.</w:t>
      </w:r>
    </w:p>
    <w:bookmarkEnd w:id="21"/>
    <w:bookmarkStart w:id="22" w:name="target-audience-segmentation"/>
    <w:p>
      <w:pPr>
        <w:pStyle w:val="Heading2"/>
      </w:pPr>
      <w:r>
        <w:t xml:space="preserve">Target Audience Segmentation</w:t>
      </w:r>
    </w:p>
    <w:p>
      <w:pPr>
        <w:pStyle w:val="FirstParagraph"/>
      </w:pPr>
      <w:r>
        <w:t xml:space="preserve">We have defined three priority segments for our Marketing Plan:</w:t>
      </w:r>
    </w:p>
    <w:p>
      <w:pPr>
        <w:numPr>
          <w:ilvl w:val="0"/>
          <w:numId w:val="1002"/>
        </w:numPr>
        <w:pStyle w:val="Compact"/>
      </w:pPr>
      <w:r>
        <w:rPr>
          <w:bCs/>
          <w:b/>
        </w:rPr>
        <w:t xml:space="preserve">Mid-Career Professionals (5-10 years experience):</w:t>
      </w:r>
      <w:r>
        <w:t xml:space="preserve"> </w:t>
      </w:r>
      <w:r>
        <w:t xml:space="preserve">Targeting engineers seeking career acceleration within London's premium telecom firms, emphasizing leadership opportunities and salary benchmarks (£65k-£90k base).</w:t>
      </w:r>
    </w:p>
    <w:p>
      <w:pPr>
        <w:numPr>
          <w:ilvl w:val="0"/>
          <w:numId w:val="1002"/>
        </w:numPr>
        <w:pStyle w:val="Compact"/>
      </w:pPr>
      <w:r>
        <w:rPr>
          <w:bCs/>
          <w:b/>
        </w:rPr>
        <w:t xml:space="preserve">Specialized Technologists:</w:t>
      </w:r>
      <w:r>
        <w:t xml:space="preserve"> </w:t>
      </w:r>
      <w:r>
        <w:t xml:space="preserve">Focusing on RAN specialists and fiber network architects with certifications (e.g., Cisco CCNP, BTEC in Telecommunications), highlighting London's niche project pipeline.</w:t>
      </w:r>
    </w:p>
    <w:p>
      <w:pPr>
        <w:numPr>
          <w:ilvl w:val="0"/>
          <w:numId w:val="1002"/>
        </w:numPr>
        <w:pStyle w:val="Compact"/>
      </w:pPr>
      <w:r>
        <w:rPr>
          <w:bCs/>
          <w:b/>
        </w:rPr>
        <w:t xml:space="preserve">International Talent:</w:t>
      </w:r>
      <w:r>
        <w:t xml:space="preserve"> </w:t>
      </w:r>
      <w:r>
        <w:t xml:space="preserve">Engaging EU/EEA engineers eligible for UK work visas through strategic partnerships with London-based tech immigration agencies.</w:t>
      </w:r>
    </w:p>
    <w:bookmarkEnd w:id="22"/>
    <w:bookmarkStart w:id="23" w:name="marketing-objectives"/>
    <w:p>
      <w:pPr>
        <w:pStyle w:val="Heading2"/>
      </w:pPr>
      <w:r>
        <w:t xml:space="preserve">Marketing Objectives</w:t>
      </w:r>
    </w:p>
    <w:p>
      <w:pPr>
        <w:pStyle w:val="FirstParagraph"/>
      </w:pPr>
      <w:r>
        <w:t xml:space="preserve">To achieve measurable results within 12 months, we establish these key performance indicators (KPIs):</w:t>
      </w:r>
    </w:p>
    <w:p>
      <w:pPr>
        <w:numPr>
          <w:ilvl w:val="0"/>
          <w:numId w:val="1003"/>
        </w:numPr>
        <w:pStyle w:val="Compact"/>
      </w:pPr>
      <w:r>
        <w:t xml:space="preserve">Attract 150+ qualified Telecommunication Engineer applicants through targeted channels</w:t>
      </w:r>
    </w:p>
    <w:p>
      <w:pPr>
        <w:numPr>
          <w:ilvl w:val="0"/>
          <w:numId w:val="1003"/>
        </w:numPr>
        <w:pStyle w:val="Compact"/>
      </w:pPr>
      <w:r>
        <w:t xml:space="preserve">Reduce time-to-hire from current industry average of 45 days to under 30 days</w:t>
      </w:r>
    </w:p>
    <w:p>
      <w:pPr>
        <w:numPr>
          <w:ilvl w:val="0"/>
          <w:numId w:val="1003"/>
        </w:numPr>
        <w:pStyle w:val="Compact"/>
      </w:pPr>
      <w:r>
        <w:t xml:space="preserve">Secure minimum 25% applicant conversion rate to final interviews (vs. sector average of 18%)</w:t>
      </w:r>
    </w:p>
    <w:p>
      <w:pPr>
        <w:numPr>
          <w:ilvl w:val="0"/>
          <w:numId w:val="1003"/>
        </w:numPr>
        <w:pStyle w:val="Compact"/>
      </w:pPr>
      <w:r>
        <w:t xml:space="preserve">Generate 60% of applicants from London-based professional networks (vs. current 35%)</w:t>
      </w:r>
    </w:p>
    <w:bookmarkEnd w:id="23"/>
    <w:bookmarkStart w:id="24" w:name="strategic-marketing-tactics"/>
    <w:p>
      <w:pPr>
        <w:pStyle w:val="Heading2"/>
      </w:pPr>
      <w:r>
        <w:t xml:space="preserve">Strategic Marketing Tactics</w:t>
      </w:r>
    </w:p>
    <w:p>
      <w:pPr>
        <w:pStyle w:val="FirstParagraph"/>
      </w:pPr>
      <w:r>
        <w:rPr>
          <w:bCs/>
          <w:b/>
        </w:rPr>
        <w:t xml:space="preserve">1. Digital Precision Targeting (London-Centric)</w:t>
      </w:r>
      <w:r>
        <w:t xml:space="preserve"> </w:t>
      </w:r>
      <w:r>
        <w:t xml:space="preserve">We deploy LinkedIn Sales Navigator with geofencing targeting London postcodes (e.g., W1, EC1, SE1) for Telecom Engineers. Content strategy includes:</w:t>
      </w:r>
      <w:r>
        <w:t xml:space="preserve"> </w:t>
      </w:r>
      <w:r>
        <w:t xml:space="preserve">• "London 5G Corridor Project" case studies showing impact in Canary Wharf &amp; Stratford</w:t>
      </w:r>
      <w:r>
        <w:t xml:space="preserve"> </w:t>
      </w:r>
      <w:r>
        <w:t xml:space="preserve">• Monthly virtual coffee chats with senior engineers at BT/EE/Vodafone HQ locations</w:t>
      </w:r>
      <w:r>
        <w:t xml:space="preserve"> </w:t>
      </w:r>
      <w:r>
        <w:t xml:space="preserve">• Geo-targeted Google Ads using keywords: "Telecommunication Engineer London", "5G jobs UK"</w:t>
      </w:r>
    </w:p>
    <w:p>
      <w:pPr>
        <w:pStyle w:val="BodyText"/>
      </w:pPr>
      <w:r>
        <w:rPr>
          <w:bCs/>
          <w:b/>
        </w:rPr>
        <w:t xml:space="preserve">2. Industry Ecosystem Partnerships</w:t>
      </w:r>
      <w:r>
        <w:t xml:space="preserve"> </w:t>
      </w:r>
      <w:r>
        <w:t xml:space="preserve">Collaborate with key United Kingdom London institutions:</w:t>
      </w:r>
      <w:r>
        <w:t xml:space="preserve"> </w:t>
      </w:r>
      <w:r>
        <w:t xml:space="preserve">• University College London (UCL) Department of Electronic &amp; Electrical Engineering</w:t>
      </w:r>
      <w:r>
        <w:t xml:space="preserve"> </w:t>
      </w:r>
      <w:r>
        <w:t xml:space="preserve">• City of London Corporation's Digital Skills Partnership</w:t>
      </w:r>
      <w:r>
        <w:t xml:space="preserve"> </w:t>
      </w:r>
      <w:r>
        <w:t xml:space="preserve">• British Telecom Association (BTA) networking events</w:t>
      </w:r>
      <w:r>
        <w:t xml:space="preserve"> </w:t>
      </w:r>
      <w:r>
        <w:t xml:space="preserve">*Exclusive recruitment access at the 2024 London Telecommunications Summit*</w:t>
      </w:r>
    </w:p>
    <w:p>
      <w:pPr>
        <w:pStyle w:val="BodyText"/>
      </w:pPr>
      <w:r>
        <w:rPr>
          <w:bCs/>
          <w:b/>
        </w:rPr>
        <w:t xml:space="preserve">3. Employer Brand Differentiation</w:t>
      </w:r>
      <w:r>
        <w:t xml:space="preserve"> </w:t>
      </w:r>
      <w:r>
        <w:t xml:space="preserve">We position our client as "The Engineering Catalyst in United Kingdom London" through:</w:t>
      </w:r>
      <w:r>
        <w:t xml:space="preserve"> </w:t>
      </w:r>
      <w:r>
        <w:t xml:space="preserve">• Video testimonials from current Telecommunication Engineers working on Crossrail 2</w:t>
      </w:r>
      <w:r>
        <w:t xml:space="preserve"> </w:t>
      </w:r>
      <w:r>
        <w:t xml:space="preserve">• "A Day in the Life" content showing real projects across Canary Wharf, Olympic Park, and Shoreditch</w:t>
      </w:r>
      <w:r>
        <w:t xml:space="preserve"> </w:t>
      </w:r>
      <w:r>
        <w:t xml:space="preserve">• Transparent compensation analysis: Benchmarking salaries against London cost-of-living (e.g., £78k base + £15k London weighting)</w:t>
      </w:r>
    </w:p>
    <w:bookmarkEnd w:id="24"/>
    <w:bookmarkStart w:id="25" w:name="budget-allocation"/>
    <w:p>
      <w:pPr>
        <w:pStyle w:val="Heading2"/>
      </w:pPr>
      <w:r>
        <w:t xml:space="preserve">Budget Allocation</w:t>
      </w:r>
    </w:p>
    <w:p>
      <w:pPr>
        <w:pStyle w:val="FirstParagraph"/>
      </w:pPr>
      <w:r>
        <w:t xml:space="preserve">Strategic investment of £42,500 allocated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Expected ROI (Applicants)</w:t>
            </w:r>
          </w:p>
        </w:tc>
      </w:tr>
      <w:tr>
        <w:tc>
          <w:tcPr/>
          <w:p>
            <w:pPr>
              <w:pStyle w:val="Compact"/>
              <w:jc w:val="left"/>
            </w:pPr>
            <w:r>
              <w:t xml:space="preserve">LinkedIn Sponsored Content (London Targeting)</w:t>
            </w:r>
          </w:p>
        </w:tc>
        <w:tc>
          <w:tcPr/>
          <w:p>
            <w:pPr>
              <w:pStyle w:val="Compact"/>
              <w:jc w:val="left"/>
            </w:pPr>
            <w:r>
              <w:t xml:space="preserve">£18,000</w:t>
            </w:r>
          </w:p>
        </w:tc>
        <w:tc>
          <w:tcPr/>
          <w:p>
            <w:pPr>
              <w:pStyle w:val="Compact"/>
              <w:jc w:val="left"/>
            </w:pPr>
            <w:r>
              <w:t xml:space="preserve">65+ quality applicants</w:t>
            </w:r>
          </w:p>
        </w:tc>
      </w:tr>
      <w:tr>
        <w:tc>
          <w:tcPr/>
          <w:p>
            <w:pPr>
              <w:pStyle w:val="Compact"/>
              <w:jc w:val="left"/>
            </w:pPr>
            <w:r>
              <w:t xml:space="preserve">Industry Event Sponsorships (London Summit/Networking)</w:t>
            </w:r>
          </w:p>
        </w:tc>
        <w:tc>
          <w:tcPr/>
          <w:p>
            <w:pPr>
              <w:pStyle w:val="Compact"/>
              <w:jc w:val="left"/>
            </w:pPr>
            <w:r>
              <w:t xml:space="preserve">£12,500</w:t>
            </w:r>
          </w:p>
        </w:tc>
        <w:tc>
          <w:tcPr/>
          <w:p>
            <w:pPr>
              <w:pStyle w:val="Compact"/>
              <w:jc w:val="left"/>
            </w:pPr>
            <w:r>
              <w:t xml:space="preserve">45+ direct referrals</w:t>
            </w:r>
          </w:p>
        </w:tc>
      </w:tr>
      <w:tr>
        <w:tc>
          <w:tcPr/>
          <w:p>
            <w:pPr>
              <w:pStyle w:val="Compact"/>
              <w:jc w:val="left"/>
            </w:pPr>
            <w:r>
              <w:t xml:space="preserve">Talent Community Platform (Specialized Engineer Database)</w:t>
            </w:r>
          </w:p>
        </w:tc>
        <w:tc>
          <w:tcPr/>
          <w:p>
            <w:pPr>
              <w:pStyle w:val="Compact"/>
              <w:jc w:val="left"/>
            </w:pPr>
            <w:r>
              <w:t xml:space="preserve">£8,000</w:t>
            </w:r>
          </w:p>
        </w:tc>
        <w:tc>
          <w:tcPr/>
          <w:p>
            <w:pPr>
              <w:pStyle w:val="Compact"/>
              <w:jc w:val="left"/>
            </w:pPr>
            <w:r>
              <w:t xml:space="preserve">35+ pre-qualified candidates</w:t>
            </w:r>
          </w:p>
        </w:tc>
      </w:tr>
      <w:tr>
        <w:tc>
          <w:tcPr/>
          <w:p>
            <w:pPr>
              <w:pStyle w:val="Compact"/>
              <w:jc w:val="left"/>
            </w:pPr>
            <w:r>
              <w:t xml:space="preserve">Digital Content Production (Videos/Testimonials)</w:t>
            </w:r>
          </w:p>
        </w:tc>
        <w:tc>
          <w:tcPr/>
          <w:p>
            <w:pPr>
              <w:pStyle w:val="Compact"/>
              <w:jc w:val="left"/>
            </w:pPr>
            <w:r>
              <w:t xml:space="preserve">£4,000</w:t>
            </w:r>
          </w:p>
        </w:tc>
        <w:tc>
          <w:tcPr/>
          <w:p>
            <w:pPr>
              <w:pStyle w:val="Compact"/>
              <w:jc w:val="left"/>
            </w:pPr>
            <w:r>
              <w:t xml:space="preserve">N/A (Brand building)</w:t>
            </w:r>
          </w:p>
        </w:tc>
      </w:tr>
    </w:tbl>
    <w:bookmarkEnd w:id="25"/>
    <w:bookmarkStart w:id="26" w:name="implementation-timeline"/>
    <w:p>
      <w:pPr>
        <w:pStyle w:val="Heading2"/>
      </w:pPr>
      <w:r>
        <w:t xml:space="preserve">Implementation Timeline</w:t>
      </w:r>
    </w:p>
    <w:p>
      <w:pPr>
        <w:pStyle w:val="FirstParagraph"/>
      </w:pPr>
      <w:r>
        <w:rPr>
          <w:bCs/>
          <w:b/>
        </w:rPr>
        <w:t xml:space="preserve">Months 1-2: Foundation Phase</w:t>
      </w:r>
      <w:r>
        <w:br/>
      </w:r>
      <w:r>
        <w:t xml:space="preserve">Finalize London-specific employer branding assets; activate LinkedIn geo-targeting; secure UCL partnership agreements.</w:t>
      </w:r>
    </w:p>
    <w:p>
      <w:pPr>
        <w:pStyle w:val="BodyText"/>
      </w:pPr>
      <w:r>
        <w:rPr>
          <w:bCs/>
          <w:b/>
        </w:rPr>
        <w:t xml:space="preserve">Months 3-6: Active Campaign Launch</w:t>
      </w:r>
      <w:r>
        <w:br/>
      </w:r>
      <w:r>
        <w:t xml:space="preserve">Execute summit sponsorships and digital campaigns; host first London networking event in Shoreditch tech hub.</w:t>
      </w:r>
    </w:p>
    <w:p>
      <w:pPr>
        <w:pStyle w:val="BodyText"/>
      </w:pPr>
      <w:r>
        <w:rPr>
          <w:bCs/>
          <w:b/>
        </w:rPr>
        <w:t xml:space="preserve">Months 7-9: Optimization Phase</w:t>
      </w:r>
      <w:r>
        <w:br/>
      </w:r>
      <w:r>
        <w:t xml:space="preserve">Analyze applicant quality metrics; refine targeting using London-specific job market data (e.g., adjusting for Zone 1 vs. Zone 3 demand).</w:t>
      </w:r>
    </w:p>
    <w:p>
      <w:pPr>
        <w:pStyle w:val="BodyText"/>
      </w:pPr>
      <w:r>
        <w:rPr>
          <w:bCs/>
          <w:b/>
        </w:rPr>
        <w:t xml:space="preserve">Months 10-12: Retention Focus</w:t>
      </w:r>
      <w:r>
        <w:br/>
      </w:r>
      <w:r>
        <w:t xml:space="preserve">Implement referral program for existing London-based Telecommunication Engineers; measure post-hire retention in United Kingdom London market.</w:t>
      </w:r>
    </w:p>
    <w:bookmarkEnd w:id="26"/>
    <w:bookmarkStart w:id="27" w:name="measurement-framework"/>
    <w:p>
      <w:pPr>
        <w:pStyle w:val="Heading2"/>
      </w:pPr>
      <w:r>
        <w:t xml:space="preserve">Measurement Framework</w:t>
      </w:r>
    </w:p>
    <w:p>
      <w:pPr>
        <w:pStyle w:val="FirstParagraph"/>
      </w:pPr>
      <w:r>
        <w:t xml:space="preserve">We track performance through:</w:t>
      </w:r>
    </w:p>
    <w:p>
      <w:pPr>
        <w:numPr>
          <w:ilvl w:val="0"/>
          <w:numId w:val="1004"/>
        </w:numPr>
        <w:pStyle w:val="Compact"/>
      </w:pPr>
      <w:r>
        <w:rPr>
          <w:iCs/>
          <w:i/>
        </w:rPr>
        <w:t xml:space="preserve">Applicant Quality Score:</w:t>
      </w:r>
      <w:r>
        <w:t xml:space="preserve"> </w:t>
      </w:r>
      <w:r>
        <w:t xml:space="preserve">Validated by London-based engineering managers (rating candidate fit against 5 technical criteria)</w:t>
      </w:r>
    </w:p>
    <w:p>
      <w:pPr>
        <w:numPr>
          <w:ilvl w:val="0"/>
          <w:numId w:val="1004"/>
        </w:numPr>
        <w:pStyle w:val="Compact"/>
      </w:pPr>
      <w:r>
        <w:rPr>
          <w:iCs/>
          <w:i/>
        </w:rPr>
        <w:t xml:space="preserve">London Cost Efficiency:</w:t>
      </w:r>
      <w:r>
        <w:t xml:space="preserve"> </w:t>
      </w:r>
      <w:r>
        <w:t xml:space="preserve">Cost per qualified applicant vs. sector benchmark (£250 vs. £340 UK average)</w:t>
      </w:r>
    </w:p>
    <w:p>
      <w:pPr>
        <w:numPr>
          <w:ilvl w:val="0"/>
          <w:numId w:val="1004"/>
        </w:numPr>
        <w:pStyle w:val="Compact"/>
      </w:pPr>
      <w:r>
        <w:rPr>
          <w:iCs/>
          <w:i/>
        </w:rPr>
        <w:t xml:space="preserve">Metric Integration:</w:t>
      </w:r>
      <w:r>
        <w:t xml:space="preserve"> </w:t>
      </w:r>
      <w:r>
        <w:t xml:space="preserve">Real-time dashboard showing London-specific performance (e.g., "57% of applicants from Greater London")</w:t>
      </w:r>
    </w:p>
    <w:bookmarkEnd w:id="27"/>
    <w:bookmarkStart w:id="28" w:name="conclusion"/>
    <w:p>
      <w:pPr>
        <w:pStyle w:val="Heading2"/>
      </w:pPr>
      <w:r>
        <w:t xml:space="preserve">Conclusion</w:t>
      </w:r>
    </w:p>
    <w:p>
      <w:pPr>
        <w:pStyle w:val="FirstParagraph"/>
      </w:pPr>
      <w:r>
        <w:t xml:space="preserve">This Marketing Plan delivers a hyper-localized strategy for recruiting Telecommunication Engineers within the United Kingdom London market. By aligning every tactic with London's unique infrastructure priorities—from Olympic legacy projects to smart city initiatives—we position our recruitment as the definitive solution for talent seeking meaningful impact in Europe's most advanced telecom environment. The plan ensures we don't just fill roles but establish a sustainable talent pipeline that supports London's position as the continent’s telecommunications innovation capital. As the UK Government's National Infrastructure Strategy emphasizes, "London must lead in next-generation network deployment" – and this Marketing Plan provides the precise pathway to secure the Telecommunication Engineers who will make that vision reality.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Position - United Kingdom London</dc:title>
  <dc:creator/>
  <dc:language>en</dc:language>
  <cp:keywords/>
  <dcterms:created xsi:type="dcterms:W3CDTF">2026-07-23T16:48:45Z</dcterms:created>
  <dcterms:modified xsi:type="dcterms:W3CDTF">2026-07-23T16:48:45Z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