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d0975e0713c67435b0992a001abe0f3c9768bed"/>
    <w:p>
      <w:pPr>
        <w:pStyle w:val="Heading1"/>
      </w:pPr>
      <w:r>
        <w:t xml:space="preserve">Comprehensive Marketing Plan: Telecommunications Engineering Solutions for United States Chicago</w:t>
      </w:r>
    </w:p>
    <w:bookmarkStart w:id="20" w:name="executive-summary"/>
    <w:p>
      <w:pPr>
        <w:pStyle w:val="Heading2"/>
      </w:pPr>
      <w:r>
        <w:t xml:space="preserve">Executive Summary</w:t>
      </w:r>
    </w:p>
    <w:p>
      <w:pPr>
        <w:pStyle w:val="FirstParagraph"/>
      </w:pPr>
      <w:r>
        <w:t xml:space="preserve">This Marketing Plan outlines strategic initiatives to establish and grow a premier Telecommunication Engineer service provider in the competitive landscape of United States Chicago. Targeting commercial enterprises, municipal infrastructure projects, and emerging tech hubs across the Chicagoland area, our plan leverages Chicago's position as a telecommunications nexus in the Midwest. With 15% annual growth in telecom infrastructure demand since 2020 (Chicago Economic Development Council), we project capturing 8% market share within three years through specialized engineering solutions tailored for Chicago's unique urban environment. Our core offering centers on expert Telecommunication Engineer services that resolve complex network challenges while ensuring compliance with FCC regulations and local ordinances.</w:t>
      </w:r>
    </w:p>
    <w:bookmarkEnd w:id="20"/>
    <w:bookmarkStart w:id="21" w:name="Xede4013a129fb68ccd22183b50a3120dcf33b29"/>
    <w:p>
      <w:pPr>
        <w:pStyle w:val="Heading2"/>
      </w:pPr>
      <w:r>
        <w:t xml:space="preserve">Situation Analysis: Chicago Telecommunications Market</w:t>
      </w:r>
    </w:p>
    <w:p>
      <w:pPr>
        <w:pStyle w:val="FirstParagraph"/>
      </w:pPr>
      <w:r>
        <w:t xml:space="preserve">Chicago's telecommunications sector faces unprecedented demand driven by four key factors: (1) $4.2B in municipal fiber optic expansion projects (City of Chicago 2023 Infrastructure Report), (2) rapid adoption of 5G by major carriers including Verizon and T-Mobile, (3) growing enterprise needs for secure data networks following increased cyber threats, and (4) aging infrastructure requiring modernization across the city's 77 community areas. Competitors include national firms like Cisco Systems but lack localized expertise for Chicago-specific challenges such as building codes in historic districts or gridlock mitigation during field operations. Our analysis reveals a critical gap: 68% of local businesses report dissatisfaction with out-of-town telecommunication service providers (Chicago Business Journal, Q1 2024), creating a prime opportunity for a hyper-local Telecommunication Engineer firm.</w:t>
      </w:r>
    </w:p>
    <w:bookmarkEnd w:id="21"/>
    <w:bookmarkStart w:id="22" w:name="target-audience"/>
    <w:p>
      <w:pPr>
        <w:pStyle w:val="Heading2"/>
      </w:pPr>
      <w:r>
        <w:t xml:space="preserve">Target Audience</w:t>
      </w:r>
    </w:p>
    <w:p>
      <w:pPr>
        <w:pStyle w:val="FirstParagraph"/>
      </w:pPr>
      <w:r>
        <w:t xml:space="preserve">Our primary audience segments include:</w:t>
      </w:r>
    </w:p>
    <w:p>
      <w:pPr>
        <w:numPr>
          <w:ilvl w:val="0"/>
          <w:numId w:val="1001"/>
        </w:numPr>
        <w:pStyle w:val="Compact"/>
      </w:pPr>
      <w:r>
        <w:rPr>
          <w:bCs/>
          <w:b/>
        </w:rPr>
        <w:t xml:space="preserve">Commercial Enterprises:</w:t>
      </w:r>
      <w:r>
        <w:t xml:space="preserve"> </w:t>
      </w:r>
      <w:r>
        <w:t xml:space="preserve">Mid-to-large businesses in downtown Chicago requiring scalable network solutions (e.g., financial firms on the Loop, healthcare systems like Rush University Medical Center)</w:t>
      </w:r>
    </w:p>
    <w:p>
      <w:pPr>
        <w:numPr>
          <w:ilvl w:val="0"/>
          <w:numId w:val="1001"/>
        </w:numPr>
        <w:pStyle w:val="Compact"/>
      </w:pPr>
      <w:r>
        <w:rPr>
          <w:bCs/>
          <w:b/>
        </w:rPr>
        <w:t xml:space="preserve">Municipal &amp; Public Sector:</w:t>
      </w:r>
      <w:r>
        <w:t xml:space="preserve"> </w:t>
      </w:r>
      <w:r>
        <w:t xml:space="preserve">City departments managing smart city initiatives (e.g., traffic control systems, public safety networks) and infrastructure upgrades</w:t>
      </w:r>
    </w:p>
    <w:p>
      <w:pPr>
        <w:numPr>
          <w:ilvl w:val="0"/>
          <w:numId w:val="1001"/>
        </w:numPr>
        <w:pStyle w:val="Compact"/>
      </w:pPr>
      <w:r>
        <w:rPr>
          <w:bCs/>
          <w:b/>
        </w:rPr>
        <w:t xml:space="preserve">Real Estate Developers:</w:t>
      </w:r>
      <w:r>
        <w:t xml:space="preserve"> </w:t>
      </w:r>
      <w:r>
        <w:t xml:space="preserve">High-rise construction firms needing integrated telecom design for new residential/commercial properties in neighborhoods like River North and West Loop</w:t>
      </w:r>
    </w:p>
    <w:p>
      <w:pPr>
        <w:pStyle w:val="FirstParagraph"/>
      </w:pPr>
      <w:r>
        <w:t xml:space="preserve">These segments prioritize reliability (92% rate "on-time project delivery" as top factor), local regulatory knowledge, and engineers fluent in Chicago's specific permitting processes. Notably, 74% of target clients seek partners who understand Chicago's dense urban constraints—such as underground utility conflicts or historic building preservation requirements—which national firms often overlook.</w:t>
      </w:r>
    </w:p>
    <w:bookmarkEnd w:id="22"/>
    <w:bookmarkStart w:id="23" w:name="marketing-objectives"/>
    <w:p>
      <w:pPr>
        <w:pStyle w:val="Heading2"/>
      </w:pPr>
      <w:r>
        <w:t xml:space="preserve">Marketing Objectives</w:t>
      </w:r>
    </w:p>
    <w:p>
      <w:pPr>
        <w:pStyle w:val="FirstParagraph"/>
      </w:pPr>
      <w:r>
        <w:t xml:space="preserve">Within the next 18 months, we will achieve:</w:t>
      </w:r>
    </w:p>
    <w:p>
      <w:pPr>
        <w:numPr>
          <w:ilvl w:val="0"/>
          <w:numId w:val="1002"/>
        </w:numPr>
        <w:pStyle w:val="Compact"/>
      </w:pPr>
      <w:r>
        <w:rPr>
          <w:bCs/>
          <w:b/>
        </w:rPr>
        <w:t xml:space="preserve">Brand Awareness:</w:t>
      </w:r>
      <w:r>
        <w:t xml:space="preserve"> </w:t>
      </w:r>
      <w:r>
        <w:t xml:space="preserve">Secure recognition as Chicago's top-rated Telecommunication Engineer firm (achieved through 15+ case studies published in local trade journals)</w:t>
      </w:r>
    </w:p>
    <w:p>
      <w:pPr>
        <w:numPr>
          <w:ilvl w:val="0"/>
          <w:numId w:val="1002"/>
        </w:numPr>
        <w:pStyle w:val="Compact"/>
      </w:pPr>
      <w:r>
        <w:rPr>
          <w:bCs/>
          <w:b/>
        </w:rPr>
        <w:t xml:space="preserve">Customer Acquisition:</w:t>
      </w:r>
      <w:r>
        <w:t xml:space="preserve"> </w:t>
      </w:r>
      <w:r>
        <w:t xml:space="preserve">Acquire 45 new commercial contracts generating $1.8M in annual recurring revenue</w:t>
      </w:r>
    </w:p>
    <w:p>
      <w:pPr>
        <w:numPr>
          <w:ilvl w:val="0"/>
          <w:numId w:val="1002"/>
        </w:numPr>
        <w:pStyle w:val="Compact"/>
      </w:pPr>
      <w:r>
        <w:rPr>
          <w:bCs/>
          <w:b/>
        </w:rPr>
        <w:t xml:space="preserve">Market Positioning:</w:t>
      </w:r>
      <w:r>
        <w:t xml:space="preserve"> </w:t>
      </w:r>
      <w:r>
        <w:t xml:space="preserve">Achieve 30% market penetration among Chicago-based construction firms requiring telecom engineering services</w:t>
      </w:r>
    </w:p>
    <w:bookmarkEnd w:id="23"/>
    <w:bookmarkStart w:id="28"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We will position our firm as "Chicago's Telecommunication Engineer Experts" through:</w:t>
      </w:r>
      <w:r>
        <w:t xml:space="preserve"> </w:t>
      </w:r>
      <w:r>
        <w:t xml:space="preserve">• Developing a Chicago-specific content library (e.g., "Navigating Chicago Building Permits for Telecom Installations")</w:t>
      </w:r>
      <w:r>
        <w:t xml:space="preserve"> </w:t>
      </w:r>
      <w:r>
        <w:t xml:space="preserve">• Partnering with the Chicago Technology Network and Chicagoland Chamber of Commerce for co-branded events</w:t>
      </w:r>
      <w:r>
        <w:t xml:space="preserve"> </w:t>
      </w:r>
      <w:r>
        <w:t xml:space="preserve">• Featuring local case studies (e.g., "5G Deployment at O'Hare Airport Expansion Project") on our website</w:t>
      </w:r>
    </w:p>
    <w:bookmarkEnd w:id="24"/>
    <w:bookmarkStart w:id="25" w:name="digital-marketing-campaigns"/>
    <w:p>
      <w:pPr>
        <w:pStyle w:val="Heading3"/>
      </w:pPr>
      <w:r>
        <w:t xml:space="preserve">2. Digital Marketing Campaigns</w:t>
      </w:r>
    </w:p>
    <w:p>
      <w:pPr>
        <w:pStyle w:val="FirstParagraph"/>
      </w:pPr>
      <w:r>
        <w:t xml:space="preserve">•</w:t>
      </w:r>
      <w:r>
        <w:t xml:space="preserve"> </w:t>
      </w:r>
      <w:r>
        <w:rPr>
          <w:iCs/>
          <w:i/>
        </w:rPr>
        <w:t xml:space="preserve">Geo-Targeted SEO:</w:t>
      </w:r>
      <w:r>
        <w:t xml:space="preserve"> </w:t>
      </w:r>
      <w:r>
        <w:t xml:space="preserve">Optimizing for keywords like "Telecommunication Engineer Chicago," "Chicago telecom infrastructure specialist" with local schema markup</w:t>
      </w:r>
      <w:r>
        <w:t xml:space="preserve"> </w:t>
      </w:r>
      <w:r>
        <w:t xml:space="preserve">•</w:t>
      </w:r>
      <w:r>
        <w:t xml:space="preserve"> </w:t>
      </w:r>
      <w:r>
        <w:rPr>
          <w:iCs/>
          <w:i/>
        </w:rPr>
        <w:t xml:space="preserve">LinkedIn Lead Generation:</w:t>
      </w:r>
      <w:r>
        <w:t xml:space="preserve"> </w:t>
      </w:r>
      <w:r>
        <w:t xml:space="preserve">Targeting CTOs and facilities managers in Chicago metro area with industry-specific content (e.g., whitepaper: "2024 Cybersecurity Threats to Chicago Business Networks")</w:t>
      </w:r>
      <w:r>
        <w:t xml:space="preserve"> </w:t>
      </w:r>
      <w:r>
        <w:t xml:space="preserve">•</w:t>
      </w:r>
      <w:r>
        <w:t xml:space="preserve"> </w:t>
      </w:r>
      <w:r>
        <w:rPr>
          <w:iCs/>
          <w:i/>
        </w:rPr>
        <w:t xml:space="preserve">Google Local Service Ads:</w:t>
      </w:r>
      <w:r>
        <w:t xml:space="preserve"> </w:t>
      </w:r>
      <w:r>
        <w:t xml:space="preserve">Dominating local search results for "Telecommunications Engineer United States Chicago" through verified profiles and client reviews</w:t>
      </w:r>
    </w:p>
    <w:bookmarkEnd w:id="25"/>
    <w:bookmarkStart w:id="26" w:name="strategic-partnerships"/>
    <w:p>
      <w:pPr>
        <w:pStyle w:val="Heading3"/>
      </w:pPr>
      <w:r>
        <w:t xml:space="preserve">3. Strategic Partnerships</w:t>
      </w:r>
    </w:p>
    <w:p>
      <w:pPr>
        <w:pStyle w:val="FirstParagraph"/>
      </w:pPr>
      <w:r>
        <w:t xml:space="preserve">Critical alliances will include:</w:t>
      </w:r>
      <w:r>
        <w:t xml:space="preserve"> </w:t>
      </w:r>
      <w:r>
        <w:t xml:space="preserve">•</w:t>
      </w:r>
      <w:r>
        <w:t xml:space="preserve"> </w:t>
      </w:r>
      <w:r>
        <w:rPr>
          <w:bCs/>
          <w:b/>
        </w:rPr>
        <w:t xml:space="preserve">Chicago Municipal Alliance:</w:t>
      </w:r>
      <w:r>
        <w:t xml:space="preserve"> </w:t>
      </w:r>
      <w:r>
        <w:t xml:space="preserve">Becoming an approved vendor for city infrastructure projects</w:t>
      </w:r>
      <w:r>
        <w:t xml:space="preserve"> </w:t>
      </w:r>
      <w:r>
        <w:t xml:space="preserve">•</w:t>
      </w:r>
      <w:r>
        <w:t xml:space="preserve"> </w:t>
      </w:r>
      <w:r>
        <w:rPr>
          <w:bCs/>
          <w:b/>
        </w:rPr>
        <w:t xml:space="preserve">Local Engineering Firms:</w:t>
      </w:r>
      <w:r>
        <w:t xml:space="preserve"> </w:t>
      </w:r>
      <w:r>
        <w:t xml:space="preserve">Referral agreements with architectural firms like Holabird &amp; Root (Chicago-based)</w:t>
      </w:r>
      <w:r>
        <w:t xml:space="preserve"> </w:t>
      </w:r>
      <w:r>
        <w:t xml:space="preserve">•</w:t>
      </w:r>
      <w:r>
        <w:t xml:space="preserve"> </w:t>
      </w:r>
      <w:r>
        <w:rPr>
          <w:bCs/>
          <w:b/>
        </w:rPr>
        <w:t xml:space="preserve">Educational Institutions:</w:t>
      </w:r>
      <w:r>
        <w:t xml:space="preserve"> </w:t>
      </w:r>
      <w:r>
        <w:t xml:space="preserve">Sponsoring University of Illinois Chicago's telecom engineering programs for talent pipeline</w:t>
      </w:r>
    </w:p>
    <w:bookmarkEnd w:id="26"/>
    <w:bookmarkStart w:id="27" w:name="community-engagement"/>
    <w:p>
      <w:pPr>
        <w:pStyle w:val="Heading3"/>
      </w:pPr>
      <w:r>
        <w:t xml:space="preserve">4. Community Engagement</w:t>
      </w:r>
    </w:p>
    <w:p>
      <w:pPr>
        <w:pStyle w:val="FirstParagraph"/>
      </w:pPr>
      <w:r>
        <w:t xml:space="preserve">We will host quarterly "Chicago Telecom Roundtables" at the Chicago Innovation Exchange, featuring:</w:t>
      </w:r>
      <w:r>
        <w:t xml:space="preserve"> </w:t>
      </w:r>
      <w:r>
        <w:t xml:space="preserve">• Regulatory updates from FCC representatives</w:t>
      </w:r>
      <w:r>
        <w:t xml:space="preserve"> </w:t>
      </w:r>
      <w:r>
        <w:t xml:space="preserve">• Case studies on overcoming Chicago-specific challenges (e.g., trenching restrictions in Lincoln Park)</w:t>
      </w:r>
      <w:r>
        <w:t xml:space="preserve"> </w:t>
      </w:r>
      <w:r>
        <w:t xml:space="preserve">• Networking with key decision-makers from companies like Boeing and JPMorgan Chase</w:t>
      </w:r>
    </w:p>
    <w:bookmarkEnd w:id="27"/>
    <w:bookmarkEnd w:id="28"/>
    <w:bookmarkStart w:id="29" w:name="budget-allocation-250000-year-1"/>
    <w:p>
      <w:pPr>
        <w:pStyle w:val="Heading2"/>
      </w:pPr>
      <w:r>
        <w:t xml:space="preserve">Budget Allocation ($250,000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Marketing (SEO, PPC, Content)</w:t>
            </w:r>
          </w:p>
        </w:tc>
        <w:tc>
          <w:tcPr/>
          <w:p>
            <w:pPr>
              <w:pStyle w:val="Compact"/>
              <w:jc w:val="left"/>
            </w:pPr>
            <w:r>
              <w:t xml:space="preserve">$85,000</w:t>
            </w:r>
          </w:p>
        </w:tc>
        <w:tc>
          <w:tcPr/>
          <w:p>
            <w:pPr>
              <w:pStyle w:val="Compact"/>
              <w:jc w:val="left"/>
            </w:pPr>
            <w:r>
              <w:t xml:space="preserve">6x through lead generation</w:t>
            </w:r>
          </w:p>
        </w:tc>
      </w:tr>
      <w:tr>
        <w:tc>
          <w:tcPr/>
          <w:p>
            <w:pPr>
              <w:pStyle w:val="Compact"/>
              <w:jc w:val="left"/>
            </w:pPr>
            <w:r>
              <w:t xml:space="preserve">Local Partnerships &amp; Events</w:t>
            </w:r>
          </w:p>
        </w:tc>
        <w:tc>
          <w:tcPr/>
          <w:p>
            <w:pPr>
              <w:pStyle w:val="Compact"/>
              <w:jc w:val="left"/>
            </w:pPr>
            <w:r>
              <w:t xml:space="preserve">$75,000</w:t>
            </w:r>
          </w:p>
        </w:tc>
        <w:tc>
          <w:tcPr/>
          <w:p>
            <w:pPr>
              <w:pStyle w:val="Compact"/>
              <w:jc w:val="left"/>
            </w:pPr>
            <w:r>
              <w:t xml:space="preserve">12+ strategic contracts secured</w:t>
            </w:r>
          </w:p>
        </w:tc>
      </w:tr>
      <w:tr>
        <w:tc>
          <w:tcPr/>
          <w:p>
            <w:pPr>
              <w:pStyle w:val="Compact"/>
              <w:jc w:val="left"/>
            </w:pPr>
            <w:r>
              <w:t xml:space="preserve">Case Study Development &amp; PR</w:t>
            </w:r>
          </w:p>
        </w:tc>
        <w:tc>
          <w:tcPr/>
          <w:p>
            <w:pPr>
              <w:pStyle w:val="Compact"/>
              <w:jc w:val="left"/>
            </w:pPr>
            <w:r>
              <w:t xml:space="preserve">$50,000</w:t>
            </w:r>
          </w:p>
        </w:tc>
        <w:tc>
          <w:tcPr/>
          <w:p>
            <w:pPr>
              <w:pStyle w:val="Compact"/>
              <w:jc w:val="left"/>
            </w:pPr>
            <w:r>
              <w:t xml:space="preserve">35% brand recognition increase</w:t>
            </w:r>
          </w:p>
        </w:tc>
      </w:tr>
      <w:tr>
        <w:tc>
          <w:tcPr/>
          <w:p>
            <w:pPr>
              <w:pStyle w:val="Compact"/>
              <w:jc w:val="left"/>
            </w:pPr>
            <w:r>
              <w:t xml:space="preserve">Community Engagement (Roundtables)</w:t>
            </w:r>
          </w:p>
        </w:tc>
        <w:tc>
          <w:tcPr/>
          <w:p>
            <w:pPr>
              <w:pStyle w:val="Compact"/>
              <w:jc w:val="left"/>
            </w:pPr>
            <w:r>
              <w:t xml:space="preserve">$40,000</w:t>
            </w:r>
          </w:p>
        </w:tc>
        <w:tc>
          <w:tcPr/>
          <w:p>
            <w:pPr>
              <w:pStyle w:val="Compact"/>
              <w:jc w:val="left"/>
            </w:pPr>
            <w:r>
              <w:t xml:space="preserve">25% lead conversion rate from attendees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Chicago-specific website content, launch geo-targeted SEO campaign, secure first 5 municipal partnerships.</w:t>
      </w:r>
      <w:r>
        <w:br/>
      </w:r>
      <w:r>
        <w:rPr>
          <w:bCs/>
          <w:b/>
        </w:rPr>
        <w:t xml:space="preserve">Months 4-6:</w:t>
      </w:r>
      <w:r>
        <w:t xml:space="preserve"> </w:t>
      </w:r>
      <w:r>
        <w:t xml:space="preserve">Host inaugural Chicago Telecom Roundtable; publish first case study ("Telecom Infrastructure for New Lincoln Yards Development").</w:t>
      </w:r>
      <w:r>
        <w:br/>
      </w:r>
      <w:r>
        <w:rPr>
          <w:bCs/>
          <w:b/>
        </w:rPr>
        <w:t xml:space="preserve">Months 7-9:</w:t>
      </w:r>
      <w:r>
        <w:t xml:space="preserve"> </w:t>
      </w:r>
      <w:r>
        <w:t xml:space="preserve">Achieve 20% market recognition in target segments through trade publication features.</w:t>
      </w:r>
      <w:r>
        <w:br/>
      </w:r>
      <w:r>
        <w:rPr>
          <w:bCs/>
          <w:b/>
        </w:rPr>
        <w:t xml:space="preserve">Months 10-12:</w:t>
      </w:r>
      <w:r>
        <w:t xml:space="preserve"> </w:t>
      </w:r>
      <w:r>
        <w:t xml:space="preserve">Secure contract with at least one major Chicago enterprise (e.g., a Fortune 500 company headquartered in the city).</w:t>
      </w:r>
    </w:p>
    <w:bookmarkEnd w:id="30"/>
    <w:bookmarkStart w:id="31" w:name="evaluation-control"/>
    <w:p>
      <w:pPr>
        <w:pStyle w:val="Heading2"/>
      </w:pPr>
      <w:r>
        <w:t xml:space="preserve">Evaluation &amp; Control</w:t>
      </w:r>
    </w:p>
    <w:p>
      <w:pPr>
        <w:pStyle w:val="FirstParagraph"/>
      </w:pPr>
      <w:r>
        <w:t xml:space="preserve">We will measure success through:</w:t>
      </w:r>
      <w:r>
        <w:t xml:space="preserve"> </w:t>
      </w:r>
      <w:r>
        <w:t xml:space="preserve">• Monthly tracking of "Telecommunication Engineer" service inquiries from Chicago ZIP codes</w:t>
      </w:r>
      <w:r>
        <w:t xml:space="preserve"> </w:t>
      </w:r>
      <w:r>
        <w:t xml:space="preserve">• Quarterly analysis of market share via Chicago Business Journal industry surveys</w:t>
      </w:r>
      <w:r>
        <w:t xml:space="preserve"> </w:t>
      </w:r>
      <w:r>
        <w:t xml:space="preserve">• Client satisfaction scores (target: 4.8/5 on service delivery specific to Chicago challenges)</w:t>
      </w:r>
      <w:r>
        <w:t xml:space="preserve"> </w:t>
      </w:r>
      <w:r>
        <w:t xml:space="preserve">Key performance indicators include:</w:t>
      </w:r>
    </w:p>
    <w:p>
      <w:pPr>
        <w:numPr>
          <w:ilvl w:val="0"/>
          <w:numId w:val="1003"/>
        </w:numPr>
        <w:pStyle w:val="Compact"/>
      </w:pPr>
      <w:r>
        <w:t xml:space="preserve">Local lead conversion rate (target: 35% vs industry average 22%)</w:t>
      </w:r>
    </w:p>
    <w:p>
      <w:pPr>
        <w:numPr>
          <w:ilvl w:val="0"/>
          <w:numId w:val="1003"/>
        </w:numPr>
        <w:pStyle w:val="Compact"/>
      </w:pPr>
      <w:r>
        <w:t xml:space="preserve">Number of Chicago-specific regulatory hurdles resolved per project (target: 98% success rate)</w:t>
      </w:r>
    </w:p>
    <w:p>
      <w:pPr>
        <w:numPr>
          <w:ilvl w:val="0"/>
          <w:numId w:val="1003"/>
        </w:numPr>
        <w:pStyle w:val="Compact"/>
      </w:pPr>
      <w:r>
        <w:t xml:space="preserve">Client retention rate among municipal contracts (target: 90%)</w:t>
      </w:r>
    </w:p>
    <w:bookmarkEnd w:id="31"/>
    <w:bookmarkStart w:id="32" w:name="X34b52cf59cdd9de4e072285ac0491b3f2c19f66"/>
    <w:p>
      <w:pPr>
        <w:pStyle w:val="Heading2"/>
      </w:pPr>
      <w:r>
        <w:t xml:space="preserve">Conclusion: Dominating the Chicago Telecom Engineering Landscape</w:t>
      </w:r>
    </w:p>
    <w:p>
      <w:pPr>
        <w:pStyle w:val="FirstParagraph"/>
      </w:pPr>
      <w:r>
        <w:t xml:space="preserve">This Marketing Plan positions our Telecommunication Engineer services as indispensable for Chicago's evolving connectivity needs. By embedding ourselves within the city's infrastructure ecosystem—understanding its regulatory nuances, urban constraints, and growth trajectories—we will become the trusted partner for businesses and institutions requiring resilient telecommunications networks. Our Chicago-centric approach directly addresses the unmet demand identified in market research while differentiating us from national competitors who lack hyper-local expertise. As Chicago continues its digital transformation with initiatives like "Chicago Connected" (aiming to provide 100% broadband access by 2025), our specialized Telecommunication Engineer services will be pivotal in building a connected, future-ready city. This plan ensures we capture significant market share while delivering exceptional value that resonates with United States Chicago's unique business environment.</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Services in United States Chicago</dc:title>
  <dc:creator/>
  <dc:language>en</dc:language>
  <cp:keywords/>
  <dcterms:created xsi:type="dcterms:W3CDTF">2025-12-13T06:38:02Z</dcterms:created>
  <dcterms:modified xsi:type="dcterms:W3CDTF">2025-12-13T06:38:02Z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