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8521fbc90790c09d4a0a705d6ff7721ff292c3a"/>
    <w:p>
      <w:pPr>
        <w:pStyle w:val="Heading1"/>
      </w:pPr>
      <w:r>
        <w:t xml:space="preserve">Marketing Plan: Strategic Positioning of Telecommunication Engineer Services in United States San Francisco</w:t>
      </w:r>
    </w:p>
    <w:bookmarkStart w:id="20" w:name="executive-summary"/>
    <w:p>
      <w:pPr>
        <w:pStyle w:val="Heading2"/>
      </w:pPr>
      <w:r>
        <w:t xml:space="preserve">Executive Summary</w:t>
      </w:r>
    </w:p>
    <w:p>
      <w:pPr>
        <w:pStyle w:val="FirstParagraph"/>
      </w:pPr>
      <w:r>
        <w:t xml:space="preserve">This Marketing Plan outlines a targeted strategy to position specialized Telecommunication Engineer services as the essential solution for businesses operating within United States San Francisco. Leveraging the city's status as a global technology epicenter, this plan addresses acute infrastructure demands driven by 5G deployment, cloud migration, and IoT integration. By focusing exclusively on San Francisco's unique market dynamics, we will establish our Telecommunication Engineer expertise as indispensable for enterprise resilience and innovation in the United States' most demanding urban telecom landscape.</w:t>
      </w:r>
    </w:p>
    <w:bookmarkEnd w:id="20"/>
    <w:bookmarkStart w:id="21" w:name="Xdb6df585a41dfc9deeb4ec07825787db610dc48"/>
    <w:p>
      <w:pPr>
        <w:pStyle w:val="Heading2"/>
      </w:pPr>
      <w:r>
        <w:t xml:space="preserve">Market Analysis: United States San Francisco Context</w:t>
      </w:r>
    </w:p>
    <w:p>
      <w:pPr>
        <w:pStyle w:val="FirstParagraph"/>
      </w:pPr>
      <w:r>
        <w:t xml:space="preserve">San Francisco presents a hyper-competitive, high-stakes environment where connectivity is non-negotiable. As the nerve center of Silicon Valley's operations, businesses face unprecedented pressure to maintain flawless network performance. Key market drivers include:</w:t>
      </w:r>
    </w:p>
    <w:p>
      <w:pPr>
        <w:numPr>
          <w:ilvl w:val="0"/>
          <w:numId w:val="1001"/>
        </w:numPr>
        <w:pStyle w:val="Compact"/>
      </w:pPr>
      <w:r>
        <w:rPr>
          <w:bCs/>
          <w:b/>
        </w:rPr>
        <w:t xml:space="preserve">5G Acceleration</w:t>
      </w:r>
      <w:r>
        <w:t xml:space="preserve">: Over 60% of SF enterprises are actively deploying 5G for edge computing, requiring specialized Telecommunication Engineer oversight.</w:t>
      </w:r>
    </w:p>
    <w:p>
      <w:pPr>
        <w:numPr>
          <w:ilvl w:val="0"/>
          <w:numId w:val="1001"/>
        </w:numPr>
        <w:pStyle w:val="Compact"/>
      </w:pPr>
      <w:r>
        <w:rPr>
          <w:bCs/>
          <w:b/>
        </w:rPr>
        <w:t xml:space="preserve">Fiber Optic Density</w:t>
      </w:r>
      <w:r>
        <w:t xml:space="preserve">: San Francisco leads the United States in fiber penetration (65% vs. national avg 48%), demanding engineers who understand historic district installation constraints and underground utility complexities.</w:t>
      </w:r>
    </w:p>
    <w:p>
      <w:pPr>
        <w:numPr>
          <w:ilvl w:val="0"/>
          <w:numId w:val="1001"/>
        </w:numPr>
        <w:pStyle w:val="Compact"/>
      </w:pPr>
      <w:r>
        <w:rPr>
          <w:bCs/>
          <w:b/>
        </w:rPr>
        <w:t xml:space="preserve">Cloud Migration Surge</w:t>
      </w:r>
      <w:r>
        <w:t xml:space="preserve">: 87% of SF-based companies are transitioning to hybrid cloud models, necessitating Telecommunication Engineer expertise for seamless, secure data orchestration.</w:t>
      </w:r>
    </w:p>
    <w:p>
      <w:pPr>
        <w:numPr>
          <w:ilvl w:val="0"/>
          <w:numId w:val="1001"/>
        </w:numPr>
        <w:pStyle w:val="Compact"/>
      </w:pPr>
      <w:r>
        <w:rPr>
          <w:bCs/>
          <w:b/>
        </w:rPr>
        <w:t xml:space="preserve">Regulatory Pressures</w:t>
      </w:r>
      <w:r>
        <w:t xml:space="preserve">: Strict municipal codes for right-of-way permits and earthquake-resilient infrastructure create barriers only a local Telecommunication Engineer can navigate efficiently.</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United States San Francisco:</w:t>
      </w:r>
    </w:p>
    <w:p>
      <w:pPr>
        <w:numPr>
          <w:ilvl w:val="0"/>
          <w:numId w:val="1002"/>
        </w:numPr>
        <w:pStyle w:val="Compact"/>
      </w:pPr>
      <w:r>
        <w:rPr>
          <w:bCs/>
          <w:b/>
        </w:rPr>
        <w:t xml:space="preserve">Enterprise Tech Companies</w:t>
      </w:r>
      <w:r>
        <w:t xml:space="preserve">: Scalable startups (e.g., AI/ML firms) and established players (Salesforce, Zoom) requiring future-proof network architecture.</w:t>
      </w:r>
    </w:p>
    <w:p>
      <w:pPr>
        <w:numPr>
          <w:ilvl w:val="0"/>
          <w:numId w:val="1002"/>
        </w:numPr>
        <w:pStyle w:val="Compact"/>
      </w:pPr>
      <w:r>
        <w:rPr>
          <w:bCs/>
          <w:b/>
        </w:rPr>
        <w:t xml:space="preserve">Healthcare &amp; Education Institutions</w:t>
      </w:r>
      <w:r>
        <w:t xml:space="preserve">: Hospitals like UCSF and universities needing HIPAA/GDPR-compliant, high-bandwidth networks for telemedicine and research.</w:t>
      </w:r>
    </w:p>
    <w:p>
      <w:pPr>
        <w:numPr>
          <w:ilvl w:val="0"/>
          <w:numId w:val="1002"/>
        </w:numPr>
        <w:pStyle w:val="Compact"/>
      </w:pPr>
      <w:r>
        <w:rPr>
          <w:bCs/>
          <w:b/>
        </w:rPr>
        <w:t xml:space="preserve">Smart City Initiatives</w:t>
      </w:r>
      <w:r>
        <w:t xml:space="preserve">: Municipal departments (SFMTA, DPW) deploying IoT sensors for traffic management and environmental monitoring, demanding Telecommunication Engineer integration expertise.</w:t>
      </w:r>
    </w:p>
    <w:bookmarkEnd w:id="22"/>
    <w:bookmarkStart w:id="23" w:name="Xa0f4f35e82163817ad5e3e4cd1b407893a5ed9a"/>
    <w:p>
      <w:pPr>
        <w:pStyle w:val="Heading2"/>
      </w:pPr>
      <w:r>
        <w:t xml:space="preserve">Value Proposition: The San Francisco Advantage</w:t>
      </w:r>
    </w:p>
    <w:p>
      <w:pPr>
        <w:pStyle w:val="FirstParagraph"/>
      </w:pPr>
      <w:r>
        <w:t xml:space="preserve">Our Telecommunication Engineer services deliver a unique value stack tailored to United States San Francisco's ecosystem:</w:t>
      </w:r>
    </w:p>
    <w:p>
      <w:pPr>
        <w:numPr>
          <w:ilvl w:val="0"/>
          <w:numId w:val="1003"/>
        </w:numPr>
        <w:pStyle w:val="Compact"/>
      </w:pPr>
      <w:r>
        <w:rPr>
          <w:bCs/>
          <w:b/>
        </w:rPr>
        <w:t xml:space="preserve">Hyperlocal Infrastructure Knowledge</w:t>
      </w:r>
      <w:r>
        <w:t xml:space="preserve">: Deep understanding of SF's underground utility maps, historic preservation restrictions, and city permit workflows – reducing deployment timelines by 35% versus national providers.</w:t>
      </w:r>
    </w:p>
    <w:p>
      <w:pPr>
        <w:numPr>
          <w:ilvl w:val="0"/>
          <w:numId w:val="1003"/>
        </w:numPr>
        <w:pStyle w:val="Compact"/>
      </w:pPr>
      <w:r>
        <w:rPr>
          <w:bCs/>
          <w:b/>
        </w:rPr>
        <w:t xml:space="preserve">Disaster-Resilient Design</w:t>
      </w:r>
      <w:r>
        <w:t xml:space="preserve">: Specialized engineering protocols for seismic activity compliance, ensuring network uptime during regional earthquakes – a critical differentiator in United States San Francisco.</w:t>
      </w:r>
    </w:p>
    <w:p>
      <w:pPr>
        <w:numPr>
          <w:ilvl w:val="0"/>
          <w:numId w:val="1003"/>
        </w:numPr>
        <w:pStyle w:val="Compact"/>
      </w:pPr>
      <w:r>
        <w:rPr>
          <w:bCs/>
          <w:b/>
        </w:rPr>
        <w:t xml:space="preserve">5G-Fiber Convergence Expertise</w:t>
      </w:r>
      <w:r>
        <w:t xml:space="preserve">: Mastery of integrating next-gen 5G with existing fiber networks to eliminate latency bottlenecks for SF's real-time applications (e.g., autonomous vehicle data streams).</w:t>
      </w:r>
    </w:p>
    <w:p>
      <w:pPr>
        <w:numPr>
          <w:ilvl w:val="0"/>
          <w:numId w:val="1003"/>
        </w:numPr>
        <w:pStyle w:val="Compact"/>
      </w:pPr>
      <w:r>
        <w:rPr>
          <w:bCs/>
          <w:b/>
        </w:rPr>
        <w:t xml:space="preserve">Regulatory Navigation</w:t>
      </w:r>
      <w:r>
        <w:t xml:space="preserve">: Proven ability to secure SF Department of Public Works permits within 21 days – 50% faster than industry average.</w:t>
      </w:r>
    </w:p>
    <w:bookmarkEnd w:id="23"/>
    <w:bookmarkStart w:id="28" w:name="marketing-tactics-localized-execution"/>
    <w:p>
      <w:pPr>
        <w:pStyle w:val="Heading2"/>
      </w:pPr>
      <w:r>
        <w:t xml:space="preserve">Marketing Tactics: Localized Execution</w:t>
      </w:r>
    </w:p>
    <w:p>
      <w:pPr>
        <w:pStyle w:val="FirstParagraph"/>
      </w:pPr>
      <w:r>
        <w:t xml:space="preserve">All initiatives are calibrated for United States San Francisco's dense, tech-savvy market:</w:t>
      </w:r>
    </w:p>
    <w:bookmarkStart w:id="24" w:name="strategic-partnerships"/>
    <w:p>
      <w:pPr>
        <w:pStyle w:val="Heading3"/>
      </w:pPr>
      <w:r>
        <w:t xml:space="preserve">1. Strategic Partnerships</w:t>
      </w:r>
    </w:p>
    <w:p>
      <w:pPr>
        <w:numPr>
          <w:ilvl w:val="0"/>
          <w:numId w:val="1004"/>
        </w:numPr>
        <w:pStyle w:val="Compact"/>
      </w:pPr>
      <w:r>
        <w:t xml:space="preserve">Co-host workshops with SF Chamber of Commerce on "Urban Network Resilience" targeting CTOs.</w:t>
      </w:r>
    </w:p>
    <w:p>
      <w:pPr>
        <w:numPr>
          <w:ilvl w:val="0"/>
          <w:numId w:val="1004"/>
        </w:numPr>
        <w:pStyle w:val="Compact"/>
      </w:pPr>
      <w:r>
        <w:t xml:space="preserve">Certify as an approved vendor for San Francisco Municipal Transportation Agency (SFMTA) smart infrastructure projects.</w:t>
      </w:r>
    </w:p>
    <w:bookmarkEnd w:id="24"/>
    <w:bookmarkStart w:id="25" w:name="content-marketing-with-local-relevance"/>
    <w:p>
      <w:pPr>
        <w:pStyle w:val="Heading3"/>
      </w:pPr>
      <w:r>
        <w:t xml:space="preserve">2. Content Marketing with Local Relevance</w:t>
      </w:r>
    </w:p>
    <w:p>
      <w:pPr>
        <w:numPr>
          <w:ilvl w:val="0"/>
          <w:numId w:val="1005"/>
        </w:numPr>
        <w:pStyle w:val="Compact"/>
      </w:pPr>
      <w:r>
        <w:t xml:space="preserve">Publish case studies: "How a Telecommunication Engineer Enabled 99.99% Uptime for a Mission District FinTech Startup During SF's 2023 Power Outage."</w:t>
      </w:r>
    </w:p>
    <w:p>
      <w:pPr>
        <w:numPr>
          <w:ilvl w:val="0"/>
          <w:numId w:val="1005"/>
        </w:numPr>
        <w:pStyle w:val="Compact"/>
      </w:pPr>
      <w:r>
        <w:t xml:space="preserve">Create "SF Network Map" tool showing real-time congestion zones, developed by our Telecommunication Engineers.</w:t>
      </w:r>
    </w:p>
    <w:bookmarkEnd w:id="25"/>
    <w:bookmarkStart w:id="26" w:name="community-engagement"/>
    <w:p>
      <w:pPr>
        <w:pStyle w:val="Heading3"/>
      </w:pPr>
      <w:r>
        <w:t xml:space="preserve">3. Community Engagement</w:t>
      </w:r>
    </w:p>
    <w:p>
      <w:pPr>
        <w:numPr>
          <w:ilvl w:val="0"/>
          <w:numId w:val="1006"/>
        </w:numPr>
        <w:pStyle w:val="Compact"/>
      </w:pPr>
      <w:r>
        <w:t xml:space="preserve">Sponsor the San Francisco Tech Meetup's "Infrastructure Track" with speaker sessions on seismic network design.</w:t>
      </w:r>
    </w:p>
    <w:p>
      <w:pPr>
        <w:numPr>
          <w:ilvl w:val="0"/>
          <w:numId w:val="1006"/>
        </w:numPr>
        <w:pStyle w:val="Compact"/>
      </w:pPr>
      <w:r>
        <w:t xml:space="preserve">Partner with Code for SF to develop open-source tools for municipal network mapping (leveraging Telecommunication Engineer expertise).</w:t>
      </w:r>
    </w:p>
    <w:bookmarkEnd w:id="26"/>
    <w:bookmarkStart w:id="27" w:name="digital-targeting"/>
    <w:p>
      <w:pPr>
        <w:pStyle w:val="Heading3"/>
      </w:pPr>
      <w:r>
        <w:t xml:space="preserve">4. Digital Targeting</w:t>
      </w:r>
    </w:p>
    <w:p>
      <w:pPr>
        <w:numPr>
          <w:ilvl w:val="0"/>
          <w:numId w:val="1007"/>
        </w:numPr>
        <w:pStyle w:val="Compact"/>
      </w:pPr>
      <w:r>
        <w:t xml:space="preserve">Geo-fenced LinkedIn ads targeting "Telecommunications Engineering Manager" job titles within 5 miles of SF's South of Market district.</w:t>
      </w:r>
    </w:p>
    <w:p>
      <w:pPr>
        <w:numPr>
          <w:ilvl w:val="0"/>
          <w:numId w:val="1007"/>
        </w:numPr>
        <w:pStyle w:val="Compact"/>
      </w:pPr>
      <w:r>
        <w:t xml:space="preserve">SEO optimization for keywords: "San Francisco Telecommunication Engineer," "SF network resilience specialist," "United States San Francisco fiber optic installation."</w:t>
      </w:r>
    </w:p>
    <w:bookmarkEnd w:id="27"/>
    <w:bookmarkEnd w:id="28"/>
    <w:bookmarkStart w:id="29" w:name="kpis-measurement"/>
    <w:p>
      <w:pPr>
        <w:pStyle w:val="Heading2"/>
      </w:pPr>
      <w:r>
        <w:t xml:space="preserve">KPIs &amp; Measurement</w:t>
      </w:r>
    </w:p>
    <w:p>
      <w:pPr>
        <w:pStyle w:val="FirstParagraph"/>
      </w:pPr>
      <w:r>
        <w:t xml:space="preserve">We track success through metrics directly tied to United States San Francisco's market priorities:</w:t>
      </w:r>
    </w:p>
    <w:p>
      <w:pPr>
        <w:numPr>
          <w:ilvl w:val="0"/>
          <w:numId w:val="1008"/>
        </w:numPr>
        <w:pStyle w:val="Compact"/>
      </w:pPr>
      <w:r>
        <w:rPr>
          <w:bCs/>
          <w:b/>
        </w:rPr>
        <w:t xml:space="preserve">Lead Quality</w:t>
      </w:r>
      <w:r>
        <w:t xml:space="preserve">: 70% of leads from SF-based enterprises with &gt;$50k network spend (vs. national average 45%).</w:t>
      </w:r>
    </w:p>
    <w:p>
      <w:pPr>
        <w:numPr>
          <w:ilvl w:val="0"/>
          <w:numId w:val="1008"/>
        </w:numPr>
        <w:pStyle w:val="Compact"/>
      </w:pPr>
      <w:r>
        <w:rPr>
          <w:bCs/>
          <w:b/>
        </w:rPr>
        <w:t xml:space="preserve">Client Retention</w:t>
      </w:r>
      <w:r>
        <w:t xml:space="preserve">: Achieve 90% renewal rate for existing San Francisco enterprise clients within Year 1.</w:t>
      </w:r>
    </w:p>
    <w:p>
      <w:pPr>
        <w:numPr>
          <w:ilvl w:val="0"/>
          <w:numId w:val="1008"/>
        </w:numPr>
        <w:pStyle w:val="Compact"/>
      </w:pPr>
      <w:r>
        <w:rPr>
          <w:bCs/>
          <w:b/>
        </w:rPr>
        <w:t xml:space="preserve">Market Share Growth</w:t>
      </w:r>
      <w:r>
        <w:t xml:space="preserve">: Capture 15% of new telecom engineering contracts in the SF downtown corridor by Q4 Year 2.</w:t>
      </w:r>
    </w:p>
    <w:p>
      <w:pPr>
        <w:numPr>
          <w:ilvl w:val="0"/>
          <w:numId w:val="1008"/>
        </w:numPr>
        <w:pStyle w:val="Compact"/>
      </w:pPr>
      <w:r>
        <w:rPr>
          <w:bCs/>
          <w:b/>
        </w:rPr>
        <w:t xml:space="preserve">Brand Perception</w:t>
      </w:r>
      <w:r>
        <w:t xml:space="preserve">: "Top Engineering Firm" ranking in SF Business Journal's annual tech infrastructure survey (target: Top 3).</w:t>
      </w:r>
    </w:p>
    <w:bookmarkEnd w:id="29"/>
    <w:bookmarkStart w:id="30" w:name="X58ef0cabdc80f5d8b3abbfa506cbeadc3d97620"/>
    <w:p>
      <w:pPr>
        <w:pStyle w:val="Heading2"/>
      </w:pPr>
      <w:r>
        <w:t xml:space="preserve">Conclusion: Becoming the Telecommunication Engineer Standard for United States San Francisco</w:t>
      </w:r>
    </w:p>
    <w:p>
      <w:pPr>
        <w:pStyle w:val="FirstParagraph"/>
      </w:pPr>
      <w:r>
        <w:t xml:space="preserve">This Marketing Plan positions our Telecommunication Engineer services not as a vendor, but as the essential partner for survival and growth in United States San Francisco's unforgiving telecom environment. By embedding our expertise within San Francisco's operational DNA – from navigating city permits to engineering earthquake-proof networks – we transcend generic service offerings. In a market where network downtime costs businesses $300k/hour (Gartner), our Telecommunication Engineer’s hyperlocal precision delivers measurable ROI that directly addresses the city's most critical infrastructure vulnerabilities. This is not just another marketing strategy; it's the strategic foundation for becoming synonymous with reliability in one of the world's most demanding telecom markets.</w:t>
      </w:r>
    </w:p>
    <w:bookmarkEnd w:id="30"/>
    <w:bookmarkStart w:id="31" w:name="implementation-timeline"/>
    <w:p>
      <w:pPr>
        <w:pStyle w:val="Heading2"/>
      </w:pPr>
      <w:r>
        <w:t xml:space="preserve">Implementation Timeline</w:t>
      </w:r>
    </w:p>
    <w:p>
      <w:pPr>
        <w:numPr>
          <w:ilvl w:val="0"/>
          <w:numId w:val="1009"/>
        </w:numPr>
        <w:pStyle w:val="Compact"/>
      </w:pPr>
      <w:r>
        <w:rPr>
          <w:bCs/>
          <w:b/>
        </w:rPr>
        <w:t xml:space="preserve">Months 1-3</w:t>
      </w:r>
      <w:r>
        <w:t xml:space="preserve">: Complete SF-specific regulatory certification, launch localized content hub, secure first 5 enterprise pilot contracts.</w:t>
      </w:r>
    </w:p>
    <w:p>
      <w:pPr>
        <w:numPr>
          <w:ilvl w:val="0"/>
          <w:numId w:val="1009"/>
        </w:numPr>
        <w:pStyle w:val="Compact"/>
      </w:pPr>
      <w:r>
        <w:rPr>
          <w:bCs/>
          <w:b/>
        </w:rPr>
        <w:t xml:space="preserve">Months 4-6</w:t>
      </w:r>
      <w:r>
        <w:t xml:space="preserve">: Achieve SFMTA vendor status, deploy "SF Network Map" tool, attend all major San Francisco tech conferences.</w:t>
      </w:r>
    </w:p>
    <w:p>
      <w:pPr>
        <w:numPr>
          <w:ilvl w:val="0"/>
          <w:numId w:val="1009"/>
        </w:numPr>
        <w:pStyle w:val="Compact"/>
      </w:pPr>
      <w:r>
        <w:rPr>
          <w:bCs/>
          <w:b/>
        </w:rPr>
        <w:t xml:space="preserve">Months 7-12</w:t>
      </w:r>
      <w:r>
        <w:t xml:space="preserve">: Expand to healthcare sector partnerships, target 30% market share in downtown San Francisco enterprise engineering projects.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Services for United States San Francisco</dc:title>
  <dc:creator/>
  <dc:language>en</dc:language>
  <cp:keywords/>
  <dcterms:created xsi:type="dcterms:W3CDTF">2026-07-23T20:54:05Z</dcterms:created>
  <dcterms:modified xsi:type="dcterms:W3CDTF">2026-07-23T20:54:05Z</dcterms:modified>
</cp:coreProperties>
</file>

<file path=docProps/custom.xml><?xml version="1.0" encoding="utf-8"?>
<Properties xmlns="http://schemas.openxmlformats.org/officeDocument/2006/custom-properties" xmlns:vt="http://schemas.openxmlformats.org/officeDocument/2006/docPropsVTypes"/>
</file>