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Positions</w:t>
      </w:r>
      <w:r>
        <w:t xml:space="preserve"> </w:t>
      </w:r>
      <w:r>
        <w:t xml:space="preserve">in</w:t>
      </w:r>
      <w:r>
        <w:t xml:space="preserve"> </w:t>
      </w:r>
      <w:r>
        <w:t xml:space="preserve">Uzbekistan</w:t>
      </w:r>
      <w:r>
        <w:t xml:space="preserve"> </w:t>
      </w:r>
      <w:r>
        <w:t xml:space="preserve">Tashkent</w:t>
      </w:r>
    </w:p>
    <w:bookmarkStart w:id="31" w:name="X6c23fc519b64a2ab5bbc6927dfaa66c67465535"/>
    <w:p>
      <w:pPr>
        <w:pStyle w:val="Heading1"/>
      </w:pPr>
      <w:r>
        <w:t xml:space="preserve">Strategic Marketing Plan for Attracting Top-Tier Telecommunication Engineers in Uzbekistan Tashkent</w:t>
      </w:r>
    </w:p>
    <w:bookmarkStart w:id="20" w:name="executive-summary"/>
    <w:p>
      <w:pPr>
        <w:pStyle w:val="Heading2"/>
      </w:pPr>
      <w:r>
        <w:t xml:space="preserve">1. Executive Summary</w:t>
      </w:r>
    </w:p>
    <w:p>
      <w:pPr>
        <w:pStyle w:val="FirstParagraph"/>
      </w:pPr>
      <w:r>
        <w:t xml:space="preserve">This comprehensive Marketing Plan outlines a targeted strategy to recruit highly skilled Telecommunication Engineers for the rapidly expanding telecommunications sector in Tashkent, Uzbekistan. As Uzbekistan accelerates its digital transformation under the "Digital Uzbekistan 2030" initiative, Tashkent has emerged as the nation's primary hub for telecom innovation. This plan leverages local market dynamics to position key industry players as employers of choice for Telecommunication Engineers seeking impactful careers in Central Asia's most dynamic tech market.</w:t>
      </w:r>
    </w:p>
    <w:bookmarkEnd w:id="20"/>
    <w:bookmarkStart w:id="21" w:name="X65f0fd5a55b47be03c2e6587f34b74c686c3c0d"/>
    <w:p>
      <w:pPr>
        <w:pStyle w:val="Heading2"/>
      </w:pPr>
      <w:r>
        <w:t xml:space="preserve">2. Market Analysis: Uzbekistan Tashkent Context</w:t>
      </w:r>
    </w:p>
    <w:p>
      <w:pPr>
        <w:pStyle w:val="FirstParagraph"/>
      </w:pPr>
      <w:r>
        <w:t xml:space="preserve">The telecommunications landscape in Uzbekistan has undergone unprecedented growth, with mobile penetration reaching 137% and internet usage surging by 45% in the past three years (State Committee on Statistics, 2023). Tashkent, as the capital and economic heart of Uzbekistan, houses over 60% of the country's telecom infrastructure projects. The government's $1.2 billion investment in fiber-optic networks and 5G deployment creates an urgent need for Telecommunication Engineers capable of managing next-generation systems.</w:t>
      </w:r>
    </w:p>
    <w:p>
      <w:pPr>
        <w:pStyle w:val="BodyText"/>
      </w:pPr>
      <w:r>
        <w:t xml:space="preserve">Current market gaps reveal a critical shortage: Only 38% of telecom firms in Tashkent report having sufficient technical talent, with 72% citing difficulties in hiring engineers specializing in IoT integration and network security (Uzbek Telecom Industry Report, Q1 2024). This talent deficit presents a strategic opportunity for organizations implementing this Marketing Plan to establish market leadership through innovative recruitment approaches tailored to Tashkent's unique ecosystem.</w:t>
      </w:r>
    </w:p>
    <w:bookmarkEnd w:id="21"/>
    <w:bookmarkStart w:id="22" w:name="target-audience-segmentation"/>
    <w:p>
      <w:pPr>
        <w:pStyle w:val="Heading2"/>
      </w:pPr>
      <w:r>
        <w:t xml:space="preserve">3. 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Marketing Focus</w:t>
            </w:r>
          </w:p>
        </w:tc>
      </w:tr>
      <w:tr>
        <w:tc>
          <w:tcPr/>
          <w:p>
            <w:pPr>
              <w:pStyle w:val="Compact"/>
              <w:jc w:val="left"/>
            </w:pPr>
            <w:r>
              <w:t xml:space="preserve">Local Graduates (Tashkent Universities)</w:t>
            </w:r>
          </w:p>
        </w:tc>
        <w:tc>
          <w:tcPr/>
          <w:p>
            <w:pPr>
              <w:pStyle w:val="Compact"/>
              <w:jc w:val="left"/>
            </w:pPr>
            <w:r>
              <w:t xml:space="preserve">TU of IT, TIIAE graduates with 0-2 years experience; seeking career acceleration in Tashkent's booming market</w:t>
            </w:r>
          </w:p>
        </w:tc>
        <w:tc>
          <w:tcPr/>
          <w:p>
            <w:pPr>
              <w:pStyle w:val="Compact"/>
              <w:jc w:val="left"/>
            </w:pPr>
            <w:r>
              <w:t xml:space="preserve">University partnerships, internships, campus recruitment drives in Tashkent</w:t>
            </w:r>
          </w:p>
        </w:tc>
      </w:tr>
      <w:tr>
        <w:tc>
          <w:tcPr/>
          <w:p>
            <w:pPr>
              <w:pStyle w:val="Compact"/>
              <w:jc w:val="left"/>
            </w:pPr>
            <w:r>
              <w:t xml:space="preserve">Mid-Career Engineers (Uzbekistan)</w:t>
            </w:r>
          </w:p>
        </w:tc>
        <w:tc>
          <w:tcPr/>
          <w:p>
            <w:pPr>
              <w:pStyle w:val="Compact"/>
              <w:jc w:val="left"/>
            </w:pPr>
            <w:r>
              <w:t xml:space="preserve">5-10 years experience; currently employed by local telecom firms or state entities</w:t>
            </w:r>
          </w:p>
        </w:tc>
        <w:tc>
          <w:tcPr/>
          <w:p>
            <w:pPr>
              <w:pStyle w:val="Compact"/>
              <w:jc w:val="left"/>
            </w:pPr>
            <w:r>
              <w:t xml:space="preserve">Competitive salary benchmarking, career progression pathways, Tashkent relocation packages</w:t>
            </w:r>
          </w:p>
        </w:tc>
      </w:tr>
      <w:tr>
        <w:tc>
          <w:tcPr/>
          <w:p>
            <w:pPr>
              <w:pStyle w:val="Compact"/>
              <w:jc w:val="left"/>
            </w:pPr>
            <w:r>
              <w:t xml:space="preserve">International Candidates</w:t>
            </w:r>
          </w:p>
        </w:tc>
        <w:tc>
          <w:tcPr/>
          <w:p>
            <w:pPr>
              <w:pStyle w:val="Compact"/>
              <w:jc w:val="left"/>
            </w:pPr>
            <w:r>
              <w:t xml:space="preserve">CIS/EU engineers seeking emerging market opportunities; interested in Uzbekistan's strategic location</w:t>
            </w:r>
          </w:p>
        </w:tc>
        <w:tc>
          <w:tcPr/>
          <w:p>
            <w:pPr>
              <w:pStyle w:val="Compact"/>
              <w:jc w:val="left"/>
            </w:pPr>
            <w:r>
              <w:t xml:space="preserve">Visa facilitation support, cultural integration programs, remote work options for transition phase</w:t>
            </w:r>
          </w:p>
        </w:tc>
      </w:tr>
    </w:tbl>
    <w:bookmarkEnd w:id="22"/>
    <w:bookmarkStart w:id="26" w:name="X4956814207a4ef36bc6222975c11cfc3f134bb9"/>
    <w:p>
      <w:pPr>
        <w:pStyle w:val="Heading2"/>
      </w:pPr>
      <w:r>
        <w:t xml:space="preserve">4. Core Marketing Strategies for Telecommunication Engineer Recruitment</w:t>
      </w:r>
    </w:p>
    <w:bookmarkStart w:id="23" w:name="Xdf59e2d06c6016de1a7e08e3a0713b10ecbc64e"/>
    <w:p>
      <w:pPr>
        <w:pStyle w:val="Heading3"/>
      </w:pPr>
      <w:r>
        <w:t xml:space="preserve">4.1 Digital Presence Optimization (Tashkent-Focused)</w:t>
      </w:r>
    </w:p>
    <w:p>
      <w:pPr>
        <w:pStyle w:val="FirstParagraph"/>
      </w:pPr>
      <w:r>
        <w:t xml:space="preserve">Develop a dedicated career portal with Uzbek language support, featuring:</w:t>
      </w:r>
      <w:r>
        <w:t xml:space="preserve"> </w:t>
      </w:r>
      <w:r>
        <w:t xml:space="preserve">- Interactive Tashkent location mapping showing project sites (e.g., "5G zones in Chilanzar District")</w:t>
      </w:r>
      <w:r>
        <w:t xml:space="preserve"> </w:t>
      </w:r>
      <w:r>
        <w:t xml:space="preserve">- Video testimonials from current Telecommunication Engineers working on national projects</w:t>
      </w:r>
      <w:r>
        <w:t xml:space="preserve"> </w:t>
      </w:r>
      <w:r>
        <w:t xml:space="preserve">- Real-time updates on Tashkent's infrastructure developments (e.g., "New fiber-optic backbone completion: 2024 Q3")</w:t>
      </w:r>
    </w:p>
    <w:bookmarkEnd w:id="23"/>
    <w:bookmarkStart w:id="24" w:name="Xad1ca7cb77993be7f226fa3afc2d3e3e856fdda"/>
    <w:p>
      <w:pPr>
        <w:pStyle w:val="Heading3"/>
      </w:pPr>
      <w:r>
        <w:t xml:space="preserve">4.2 Strategic University Partnerships in Uzbekistan</w:t>
      </w:r>
    </w:p>
    <w:p>
      <w:pPr>
        <w:pStyle w:val="FirstParagraph"/>
      </w:pPr>
      <w:r>
        <w:t xml:space="preserve">Forge alliances with key institutions in Tashkent:</w:t>
      </w:r>
      <w:r>
        <w:t xml:space="preserve"> </w:t>
      </w:r>
      <w:r>
        <w:t xml:space="preserve">- Tashkent University of Information Technologies (TUIT) for co-developed curriculum modules</w:t>
      </w:r>
      <w:r>
        <w:t xml:space="preserve"> </w:t>
      </w:r>
      <w:r>
        <w:t xml:space="preserve">- Technical University of Uzbekistan for sponsored research on 5G/6G applications</w:t>
      </w:r>
      <w:r>
        <w:t xml:space="preserve"> </w:t>
      </w:r>
      <w:r>
        <w:t xml:space="preserve">- Quarterly "Telecom Innovation Challenges" held at Tashkent venues with industry prizes</w:t>
      </w:r>
    </w:p>
    <w:bookmarkEnd w:id="24"/>
    <w:bookmarkStart w:id="25" w:name="Xfc07136fe423d9657af5129ad6f71a8c61f698a"/>
    <w:p>
      <w:pPr>
        <w:pStyle w:val="Heading3"/>
      </w:pPr>
      <w:r>
        <w:t xml:space="preserve">4.3 Employer Branding in Uzbekistan's Telecom Ecosystem</w:t>
      </w:r>
    </w:p>
    <w:p>
      <w:pPr>
        <w:pStyle w:val="FirstParagraph"/>
      </w:pPr>
      <w:r>
        <w:t xml:space="preserve">Promote organizational impact through:</w:t>
      </w:r>
      <w:r>
        <w:t xml:space="preserve"> </w:t>
      </w:r>
      <w:r>
        <w:t xml:space="preserve">- "Project Impact" stories: "How our Telecommunication Engineers enabled 500K+ Tashkent residents to access fiber internet"</w:t>
      </w:r>
      <w:r>
        <w:t xml:space="preserve"> </w:t>
      </w:r>
      <w:r>
        <w:t xml:space="preserve">- Participation in Tashkent's National Telecom Summit as headline sponsors</w:t>
      </w:r>
      <w:r>
        <w:t xml:space="preserve"> </w:t>
      </w:r>
      <w:r>
        <w:t xml:space="preserve">- Partnership with the Ministry of Digital Development for public service announcements</w:t>
      </w:r>
    </w:p>
    <w:bookmarkEnd w:id="25"/>
    <w:bookmarkEnd w:id="26"/>
    <w:bookmarkStart w:id="27" w:name="Xed34b042bdae5789edcbb3afed0abc9833a4092"/>
    <w:p>
      <w:pPr>
        <w:pStyle w:val="Heading2"/>
      </w:pPr>
      <w:r>
        <w:t xml:space="preserve">5. Implementation Timeline: Tashkent Market Focus</w:t>
      </w:r>
    </w:p>
    <w:p>
      <w:pPr>
        <w:numPr>
          <w:ilvl w:val="0"/>
          <w:numId w:val="1001"/>
        </w:numPr>
        <w:pStyle w:val="Compact"/>
      </w:pPr>
      <w:r>
        <w:rPr>
          <w:bCs/>
          <w:b/>
        </w:rPr>
        <w:t xml:space="preserve">Months 1-2:</w:t>
      </w:r>
      <w:r>
        <w:t xml:space="preserve"> </w:t>
      </w:r>
      <w:r>
        <w:t xml:space="preserve">Finalize university partnerships at Tashkent institutions; launch localized career portal with Uzbek/English interface.</w:t>
      </w:r>
    </w:p>
    <w:p>
      <w:pPr>
        <w:numPr>
          <w:ilvl w:val="0"/>
          <w:numId w:val="1001"/>
        </w:numPr>
        <w:pStyle w:val="Compact"/>
      </w:pPr>
      <w:r>
        <w:rPr>
          <w:bCs/>
          <w:b/>
        </w:rPr>
        <w:t xml:space="preserve">Months 3-4:</w:t>
      </w:r>
      <w:r>
        <w:t xml:space="preserve"> </w:t>
      </w:r>
      <w:r>
        <w:t xml:space="preserve">Host first "Tashkent Telecom Talent Fair" at TUIU campus featuring live networking with Telecommunication Engineers from major operators (Ucell, Beeline, Uzmobile).</w:t>
      </w:r>
    </w:p>
    <w:p>
      <w:pPr>
        <w:numPr>
          <w:ilvl w:val="0"/>
          <w:numId w:val="1001"/>
        </w:numPr>
        <w:pStyle w:val="Compact"/>
      </w:pPr>
      <w:r>
        <w:rPr>
          <w:bCs/>
          <w:b/>
        </w:rPr>
        <w:t xml:space="preserve">Months 5-6:</w:t>
      </w:r>
      <w:r>
        <w:t xml:space="preserve"> </w:t>
      </w:r>
      <w:r>
        <w:t xml:space="preserve">Deploy targeted social media campaigns on local platforms (Odnoklassniki Uzbekistan, Facebook Uzbek) showcasing daily life of Telecommunication Engineers in Tashkent.</w:t>
      </w:r>
    </w:p>
    <w:p>
      <w:pPr>
        <w:numPr>
          <w:ilvl w:val="0"/>
          <w:numId w:val="1001"/>
        </w:numPr>
        <w:pStyle w:val="Compact"/>
      </w:pPr>
      <w:r>
        <w:rPr>
          <w:bCs/>
          <w:b/>
        </w:rPr>
        <w:t xml:space="preserve">Months 7-12:</w:t>
      </w:r>
      <w:r>
        <w:t xml:space="preserve"> </w:t>
      </w:r>
      <w:r>
        <w:t xml:space="preserve">Implement referral program with bonuses for successful hires from existing Tashkent-based Telecommunication Engineer networks.</w:t>
      </w:r>
    </w:p>
    <w:bookmarkEnd w:id="27"/>
    <w:bookmarkStart w:id="28" w:name="budget-allocation-usd"/>
    <w:p>
      <w:pPr>
        <w:pStyle w:val="Heading2"/>
      </w:pPr>
      <w:r>
        <w:t xml:space="preserve">6. Budget Allocation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Tashkent Market</w:t>
            </w:r>
          </w:p>
        </w:tc>
      </w:tr>
      <w:tr>
        <w:tc>
          <w:tcPr/>
          <w:p>
            <w:pPr>
              <w:pStyle w:val="Compact"/>
              <w:jc w:val="left"/>
            </w:pPr>
            <w:r>
              <w:t xml:space="preserve">Digital Marketing (Localized Content)</w:t>
            </w:r>
          </w:p>
        </w:tc>
        <w:tc>
          <w:tcPr/>
          <w:p>
            <w:pPr>
              <w:pStyle w:val="Compact"/>
              <w:jc w:val="left"/>
            </w:pPr>
            <w:r>
              <w:t xml:space="preserve">$35,000</w:t>
            </w:r>
          </w:p>
        </w:tc>
        <w:tc>
          <w:tcPr/>
          <w:p>
            <w:pPr>
              <w:pStyle w:val="Compact"/>
              <w:jc w:val="left"/>
            </w:pPr>
            <w:r>
              <w:t xml:space="preserve">Tailored to Uzbek mobile usage patterns; includes Uzmobile app integration</w:t>
            </w:r>
          </w:p>
        </w:tc>
      </w:tr>
      <w:tr>
        <w:tc>
          <w:tcPr/>
          <w:p>
            <w:pPr>
              <w:pStyle w:val="Compact"/>
              <w:jc w:val="left"/>
            </w:pPr>
            <w:r>
              <w:t xml:space="preserve">University Partnerships</w:t>
            </w:r>
          </w:p>
        </w:tc>
        <w:tc>
          <w:tcPr/>
          <w:p>
            <w:pPr>
              <w:pStyle w:val="Compact"/>
              <w:jc w:val="left"/>
            </w:pPr>
            <w:r>
              <w:t xml:space="preserve">$28,500</w:t>
            </w:r>
          </w:p>
        </w:tc>
        <w:tc>
          <w:tcPr/>
          <w:p>
            <w:pPr>
              <w:pStyle w:val="Compact"/>
              <w:jc w:val="left"/>
            </w:pPr>
            <w:r>
              <w:t xml:space="preserve">Covering Tashkent campus events and curriculum development costs</w:t>
            </w:r>
          </w:p>
        </w:tc>
      </w:tr>
      <w:tr>
        <w:tc>
          <w:tcPr/>
          <w:p>
            <w:pPr>
              <w:pStyle w:val="Compact"/>
              <w:jc w:val="left"/>
            </w:pPr>
            <w:r>
              <w:t xml:space="preserve">Talent Fair in Tashkent</w:t>
            </w:r>
          </w:p>
        </w:tc>
        <w:tc>
          <w:tcPr/>
          <w:p>
            <w:pPr>
              <w:pStyle w:val="Compact"/>
              <w:jc w:val="left"/>
            </w:pPr>
            <w:r>
              <w:t xml:space="preserve">$18,300</w:t>
            </w:r>
          </w:p>
        </w:tc>
        <w:tc>
          <w:tcPr/>
          <w:p>
            <w:pPr>
              <w:pStyle w:val="Compact"/>
              <w:jc w:val="left"/>
            </w:pPr>
            <w:r>
              <w:t xml:space="preserve">Location: Tashkent Convention Center; includes 50+ local engineering students outreach</w:t>
            </w:r>
          </w:p>
        </w:tc>
      </w:tr>
      <w:tr>
        <w:tc>
          <w:tcPr/>
          <w:p>
            <w:pPr>
              <w:pStyle w:val="Compact"/>
              <w:jc w:val="left"/>
            </w:pPr>
            <w:r>
              <w:t xml:space="preserve">Employer Branding (Videos/Content)</w:t>
            </w:r>
          </w:p>
        </w:tc>
        <w:tc>
          <w:tcPr/>
          <w:p>
            <w:pPr>
              <w:pStyle w:val="Compact"/>
              <w:jc w:val="left"/>
            </w:pPr>
            <w:r>
              <w:t xml:space="preserve">$22,700</w:t>
            </w:r>
          </w:p>
        </w:tc>
        <w:tc>
          <w:tcPr/>
          <w:p>
            <w:pPr>
              <w:pStyle w:val="Compact"/>
              <w:jc w:val="left"/>
            </w:pPr>
            <w:r>
              <w:t xml:space="preserve">Cultural authenticity: Filmed with Tashkent landmarks (e.g., Amir Timur Square backdrop)</w:t>
            </w:r>
          </w:p>
        </w:tc>
      </w:tr>
    </w:tbl>
    <w:bookmarkEnd w:id="28"/>
    <w:bookmarkStart w:id="29" w:name="key-performance-indicators-for-success"/>
    <w:p>
      <w:pPr>
        <w:pStyle w:val="Heading2"/>
      </w:pPr>
      <w:r>
        <w:t xml:space="preserve">7. Key Performance Indicators for Success</w:t>
      </w:r>
    </w:p>
    <w:p>
      <w:pPr>
        <w:pStyle w:val="FirstParagraph"/>
      </w:pPr>
      <w:r>
        <w:t xml:space="preserve">Success will be measured through:</w:t>
      </w:r>
      <w:r>
        <w:t xml:space="preserve"> </w:t>
      </w:r>
      <w:r>
        <w:t xml:space="preserve">-</w:t>
      </w:r>
      <w:r>
        <w:t xml:space="preserve"> </w:t>
      </w:r>
      <w:r>
        <w:rPr>
          <w:bCs/>
          <w:b/>
        </w:rPr>
        <w:t xml:space="preserve">Quality Metrics:</w:t>
      </w:r>
      <w:r>
        <w:t xml:space="preserve"> </w:t>
      </w:r>
      <w:r>
        <w:t xml:space="preserve">Minimum 85% candidate satisfaction score from Telecommunication Engineers hired in Tashkent (measured at 3 months post-hire)</w:t>
      </w:r>
      <w:r>
        <w:t xml:space="preserve"> </w:t>
      </w:r>
      <w:r>
        <w:t xml:space="preserve">-</w:t>
      </w:r>
      <w:r>
        <w:t xml:space="preserve"> </w:t>
      </w:r>
      <w:r>
        <w:rPr>
          <w:bCs/>
          <w:b/>
        </w:rPr>
        <w:t xml:space="preserve">Market Penetration:</w:t>
      </w:r>
      <w:r>
        <w:t xml:space="preserve"> </w:t>
      </w:r>
      <w:r>
        <w:t xml:space="preserve">Achieve 40% market share in top Telecommunication Engineer recruitment within Uzbekistan by Year 2</w:t>
      </w:r>
      <w:r>
        <w:t xml:space="preserve"> </w:t>
      </w:r>
      <w:r>
        <w:t xml:space="preserve">-</w:t>
      </w:r>
      <w:r>
        <w:t xml:space="preserve"> </w:t>
      </w:r>
      <w:r>
        <w:rPr>
          <w:bCs/>
          <w:b/>
        </w:rPr>
        <w:t xml:space="preserve">Tashkent-Specific KPIs:</w:t>
      </w:r>
      <w:r>
        <w:t xml:space="preserve"> </w:t>
      </w:r>
      <w:r>
        <w:t xml:space="preserve">* &gt;65% of hires residing in Tashkent within first year (vs. industry average of 48%)</w:t>
      </w:r>
      <w:r>
        <w:t xml:space="preserve"> </w:t>
      </w:r>
      <w:r>
        <w:t xml:space="preserve">* 90% retention rate for Telecommunication Engineers after second year (exceeding national telecom sector average of 72%)</w:t>
      </w:r>
    </w:p>
    <w:bookmarkEnd w:id="29"/>
    <w:bookmarkStart w:id="30" w:name="X3277ab2a81fe2a18241c3a347be2c21f89d6090"/>
    <w:p>
      <w:pPr>
        <w:pStyle w:val="Heading2"/>
      </w:pPr>
      <w:r>
        <w:t xml:space="preserve">8. Conclusion: Strategic Imperative for Uzbekistan Tashkent</w:t>
      </w:r>
    </w:p>
    <w:p>
      <w:pPr>
        <w:pStyle w:val="FirstParagraph"/>
      </w:pPr>
      <w:r>
        <w:t xml:space="preserve">This Marketing Plan represents a critical investment in Uzbekistan's digital future, directly addressing the acute shortage of Telecommunication Engineers that impedes national connectivity goals. By anchoring recruitment strategies in Tashkent's unique market context—from leveraging university partnerships to creating culturally resonant employer branding—we position our organization as the preferred destination for engineering talent driving Uzbekistan's digital revolution.</w:t>
      </w:r>
    </w:p>
    <w:p>
      <w:pPr>
        <w:pStyle w:val="BodyText"/>
      </w:pPr>
      <w:r>
        <w:t xml:space="preserve">The successful execution of this Marketing Plan will not only secure vital Telecommunication Engineer talent but also establish a sustainable pipeline that supports Uzbekistan's vision of becoming Central Asia's telecom leader. As Tashkent continues its transformation into a smart city hub, our commitment to attracting world-class engineers ensures we remain at the forefront of this national priority, making every recruitment decision a strategic step toward "Digital Uzbekistan 2030."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Positions in Uzbekistan Tashkent</dc:title>
  <dc:creator/>
  <dc:language>en</dc:language>
  <cp:keywords/>
  <dcterms:created xsi:type="dcterms:W3CDTF">2026-07-24T19:34:58Z</dcterms:created>
  <dcterms:modified xsi:type="dcterms:W3CDTF">2026-07-24T19:34:58Z</dcterms:modified>
</cp:coreProperties>
</file>

<file path=docProps/custom.xml><?xml version="1.0" encoding="utf-8"?>
<Properties xmlns="http://schemas.openxmlformats.org/officeDocument/2006/custom-properties" xmlns:vt="http://schemas.openxmlformats.org/officeDocument/2006/docPropsVTypes"/>
</file>